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94" w:rsidRDefault="00684194" w:rsidP="00127119">
      <w:pPr>
        <w:pStyle w:val="af9"/>
        <w:ind w:left="6521"/>
        <w:rPr>
          <w:rFonts w:ascii="Times New Roman" w:hAnsi="Times New Roman"/>
          <w:b/>
          <w:sz w:val="24"/>
          <w:szCs w:val="24"/>
        </w:rPr>
      </w:pPr>
    </w:p>
    <w:p w:rsidR="00684194" w:rsidRDefault="0006053E" w:rsidP="008C01C4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>
            <v:imagedata r:id="rId8" o:title=""/>
          </v:shape>
        </w:pict>
      </w:r>
    </w:p>
    <w:p w:rsidR="00684194" w:rsidRDefault="00684194" w:rsidP="00297F18">
      <w:pPr>
        <w:pStyle w:val="af9"/>
        <w:ind w:left="6096"/>
        <w:rPr>
          <w:rFonts w:ascii="Times New Roman" w:hAnsi="Times New Roman"/>
          <w:b/>
          <w:sz w:val="26"/>
          <w:szCs w:val="26"/>
        </w:rPr>
      </w:pPr>
    </w:p>
    <w:p w:rsidR="00684194" w:rsidRDefault="00684194" w:rsidP="00297F18">
      <w:pPr>
        <w:pStyle w:val="af9"/>
        <w:ind w:left="6096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684194" w:rsidTr="00A127FC">
        <w:tc>
          <w:tcPr>
            <w:tcW w:w="5400" w:type="dxa"/>
          </w:tcPr>
          <w:p w:rsidR="00684194" w:rsidRPr="00A127FC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4194" w:rsidRPr="00A127FC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0" w:type="dxa"/>
          </w:tcPr>
          <w:p w:rsidR="00684194" w:rsidRPr="00A127FC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  <w:r w:rsidRPr="00A127FC"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Утверждена </w:t>
            </w:r>
          </w:p>
          <w:p w:rsidR="00684194" w:rsidRPr="00A127FC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  <w:r w:rsidRPr="00A127FC">
              <w:rPr>
                <w:rFonts w:ascii="Times New Roman" w:hAnsi="Times New Roman"/>
                <w:b/>
                <w:sz w:val="26"/>
                <w:szCs w:val="26"/>
              </w:rPr>
              <w:t xml:space="preserve">Решением Наблюдательного совета </w:t>
            </w:r>
          </w:p>
          <w:p w:rsidR="00684194" w:rsidRPr="00A127FC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  <w:r w:rsidRPr="00A127FC">
              <w:rPr>
                <w:rFonts w:ascii="Times New Roman" w:hAnsi="Times New Roman"/>
                <w:b/>
                <w:sz w:val="26"/>
                <w:szCs w:val="26"/>
              </w:rPr>
              <w:t>ТОО «Oil Construction Company»</w:t>
            </w:r>
          </w:p>
          <w:p w:rsidR="00684194" w:rsidRPr="0006053E" w:rsidRDefault="00684194" w:rsidP="00297F18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  <w:r w:rsidRPr="00A127FC">
              <w:rPr>
                <w:rFonts w:ascii="Times New Roman" w:hAnsi="Times New Roman"/>
                <w:b/>
                <w:sz w:val="26"/>
                <w:szCs w:val="26"/>
              </w:rPr>
              <w:t>протокол №</w:t>
            </w:r>
            <w:r w:rsidR="0006053E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28</w:t>
            </w:r>
          </w:p>
          <w:p w:rsidR="00684194" w:rsidRPr="00A127FC" w:rsidRDefault="00684194" w:rsidP="0006053E">
            <w:pPr>
              <w:pStyle w:val="af9"/>
              <w:rPr>
                <w:rFonts w:ascii="Times New Roman" w:hAnsi="Times New Roman"/>
                <w:b/>
                <w:sz w:val="26"/>
                <w:szCs w:val="26"/>
              </w:rPr>
            </w:pPr>
            <w:r w:rsidRPr="00A127FC">
              <w:rPr>
                <w:rFonts w:ascii="Times New Roman" w:hAnsi="Times New Roman"/>
                <w:b/>
                <w:sz w:val="26"/>
                <w:szCs w:val="26"/>
              </w:rPr>
              <w:t>от «</w:t>
            </w:r>
            <w:r w:rsidR="0006053E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29</w:t>
            </w:r>
            <w:r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»</w:t>
            </w:r>
            <w:r w:rsidR="0006053E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</w:t>
            </w:r>
            <w:r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="0006053E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09.</w:t>
            </w:r>
            <w:bookmarkStart w:id="0" w:name="_GoBack"/>
            <w:bookmarkEnd w:id="0"/>
            <w:r w:rsidR="0006053E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___ </w:t>
            </w:r>
            <w:r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202</w:t>
            </w:r>
            <w:r w:rsidR="00F72064"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Pr="000605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года</w:t>
            </w:r>
          </w:p>
        </w:tc>
      </w:tr>
    </w:tbl>
    <w:p w:rsidR="00684194" w:rsidRDefault="00684194" w:rsidP="00297F18">
      <w:pPr>
        <w:pStyle w:val="af9"/>
        <w:ind w:left="6096"/>
        <w:rPr>
          <w:rFonts w:ascii="Times New Roman" w:hAnsi="Times New Roman"/>
          <w:b/>
          <w:sz w:val="26"/>
          <w:szCs w:val="26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Pr="008C01C4" w:rsidRDefault="00684194" w:rsidP="004D5CD4">
      <w:pPr>
        <w:shd w:val="clear" w:color="auto" w:fill="FFFFFF"/>
        <w:jc w:val="center"/>
        <w:rPr>
          <w:rFonts w:ascii="Times New Roman" w:hAnsi="Times New Roman"/>
          <w:color w:val="000000"/>
          <w:spacing w:val="5"/>
          <w:sz w:val="44"/>
          <w:szCs w:val="44"/>
        </w:rPr>
      </w:pPr>
      <w:r w:rsidRPr="008C01C4">
        <w:rPr>
          <w:rFonts w:ascii="Times New Roman" w:hAnsi="Times New Roman"/>
          <w:b/>
          <w:sz w:val="32"/>
          <w:szCs w:val="32"/>
        </w:rPr>
        <w:t>ИНТЕГРИРОВАННАЯ СИСТЕМА МЕНЕДЖМЕНТА</w:t>
      </w:r>
    </w:p>
    <w:p w:rsidR="00684194" w:rsidRPr="00504AF2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4194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D318C3">
        <w:rPr>
          <w:rFonts w:ascii="Times New Roman" w:hAnsi="Times New Roman"/>
          <w:b/>
          <w:bCs/>
          <w:sz w:val="44"/>
          <w:szCs w:val="44"/>
          <w:lang w:eastAsia="ru-RU"/>
        </w:rPr>
        <w:t>ПОЛИТИКА</w:t>
      </w:r>
    </w:p>
    <w:p w:rsidR="00684194" w:rsidRPr="00D318C3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4194" w:rsidRPr="00D318C3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8C3">
        <w:rPr>
          <w:rFonts w:ascii="Times New Roman" w:hAnsi="Times New Roman"/>
          <w:b/>
          <w:bCs/>
          <w:sz w:val="28"/>
          <w:szCs w:val="28"/>
          <w:lang w:eastAsia="ru-RU"/>
        </w:rPr>
        <w:t>В ОБЛАСТИ ПРОТИВОДЕЙСТВИЯ КОРРУПЦИИ</w:t>
      </w:r>
    </w:p>
    <w:p w:rsidR="00684194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318C3">
        <w:rPr>
          <w:rFonts w:ascii="Times New Roman" w:hAnsi="Times New Roman"/>
          <w:b/>
          <w:bCs/>
          <w:sz w:val="28"/>
          <w:szCs w:val="28"/>
          <w:lang w:val="kk-KZ" w:eastAsia="ru-RU"/>
        </w:rPr>
        <w:t>ТО</w:t>
      </w:r>
      <w:r w:rsidRPr="00D318C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0605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D318C3">
        <w:rPr>
          <w:rFonts w:ascii="Times New Roman" w:hAnsi="Times New Roman"/>
          <w:b/>
          <w:bCs/>
          <w:sz w:val="28"/>
          <w:szCs w:val="28"/>
          <w:lang w:val="en-US" w:eastAsia="ru-RU"/>
        </w:rPr>
        <w:t>Oil</w:t>
      </w:r>
      <w:r w:rsidRPr="000605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18C3">
        <w:rPr>
          <w:rFonts w:ascii="Times New Roman" w:hAnsi="Times New Roman"/>
          <w:b/>
          <w:bCs/>
          <w:sz w:val="28"/>
          <w:szCs w:val="28"/>
          <w:lang w:val="en-US" w:eastAsia="ru-RU"/>
        </w:rPr>
        <w:t>Construction</w:t>
      </w:r>
      <w:r w:rsidRPr="000605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18C3">
        <w:rPr>
          <w:rFonts w:ascii="Times New Roman" w:hAnsi="Times New Roman"/>
          <w:b/>
          <w:bCs/>
          <w:sz w:val="28"/>
          <w:szCs w:val="28"/>
          <w:lang w:val="en-US" w:eastAsia="ru-RU"/>
        </w:rPr>
        <w:t>Company</w:t>
      </w:r>
      <w:r w:rsidRPr="0006053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84194" w:rsidRPr="0006053E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194" w:rsidRPr="004D5CD4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D5CD4">
        <w:rPr>
          <w:rFonts w:ascii="Times New Roman" w:hAnsi="Times New Roman"/>
          <w:b/>
          <w:bCs/>
          <w:sz w:val="32"/>
          <w:szCs w:val="32"/>
          <w:lang w:eastAsia="ru-RU"/>
        </w:rPr>
        <w:t>ИСМ П</w:t>
      </w:r>
    </w:p>
    <w:p w:rsidR="00684194" w:rsidRPr="00504AF2" w:rsidRDefault="00684194" w:rsidP="004D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4D5CD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4D5CD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4D5CD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4D5CD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504AF2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4E1949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4E1949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Default="00684194" w:rsidP="008B08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84194" w:rsidRPr="008C01C4" w:rsidRDefault="00684194" w:rsidP="00127119">
      <w:pPr>
        <w:pStyle w:val="af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04AF2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Pr="00504AF2">
        <w:rPr>
          <w:rFonts w:ascii="Times New Roman" w:hAnsi="Times New Roman"/>
          <w:b/>
          <w:bCs/>
          <w:sz w:val="26"/>
          <w:szCs w:val="26"/>
          <w:lang w:val="en-US" w:eastAsia="ru-RU"/>
        </w:rPr>
        <w:t xml:space="preserve">. </w:t>
      </w:r>
      <w:r w:rsidRPr="00504AF2">
        <w:rPr>
          <w:rFonts w:ascii="Times New Roman" w:hAnsi="Times New Roman"/>
          <w:b/>
          <w:bCs/>
          <w:sz w:val="26"/>
          <w:szCs w:val="26"/>
          <w:lang w:val="kk-KZ" w:eastAsia="ru-RU"/>
        </w:rPr>
        <w:t>Актау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84194" w:rsidRPr="00504AF2" w:rsidRDefault="00684194" w:rsidP="00504AF2">
      <w:pPr>
        <w:pStyle w:val="af9"/>
        <w:jc w:val="center"/>
        <w:rPr>
          <w:sz w:val="26"/>
          <w:szCs w:val="26"/>
          <w:lang w:val="en-US" w:eastAsia="ru-RU"/>
        </w:rPr>
      </w:pPr>
    </w:p>
    <w:p w:rsidR="00684194" w:rsidRPr="00824413" w:rsidRDefault="00684194" w:rsidP="005D6193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hanging="3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бщие положения и</w:t>
      </w:r>
      <w:r w:rsidRPr="008244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ель документа </w:t>
      </w:r>
    </w:p>
    <w:p w:rsidR="00684194" w:rsidRDefault="00684194" w:rsidP="005D619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ТОО «Oil Construction Company»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Товарищество) </w:t>
      </w:r>
      <w:r w:rsidRPr="00824413">
        <w:rPr>
          <w:rFonts w:ascii="Times New Roman" w:hAnsi="Times New Roman"/>
          <w:sz w:val="24"/>
          <w:szCs w:val="24"/>
          <w:lang w:eastAsia="ru-RU"/>
        </w:rPr>
        <w:t>убежден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 том, что одним из важнейших условий устойчивого развития бизнеса является строгое соблюдение законодательства, регулирующее отношения в сфере противодействия коррупции. 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sz w:val="24"/>
          <w:szCs w:val="24"/>
          <w:lang w:eastAsia="ru-RU"/>
        </w:rPr>
        <w:t>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коррупции, рекомендованные казахстанскими, зарубежными органами и организациями.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Политика в области противодействии коррупции ТОО «Oil Construction Company» (далее – Политика) раскрывает цели и задачи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 области противодействия вовлечению в коррупционную деятельность, определяет правовые основы и ключевые принципы этого противодействия, описывает предпринимаемые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Товариществом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меры по предупреждению коррупции, устанавливает обязанности Работников и иных лиц в области противодействия коррупции, а также ответственность за неисполнение (ненадлежащее исполнение) положений Политики. 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Настоящая Политика разработана в целях:</w:t>
      </w:r>
    </w:p>
    <w:p w:rsidR="00684194" w:rsidRDefault="00684194" w:rsidP="00732A74">
      <w:pPr>
        <w:numPr>
          <w:ilvl w:val="0"/>
          <w:numId w:val="13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требованиям законодательства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Казахстан</w:t>
      </w:r>
      <w:r w:rsidRPr="00824413">
        <w:rPr>
          <w:rFonts w:ascii="Times New Roman" w:hAnsi="Times New Roman"/>
          <w:sz w:val="24"/>
          <w:szCs w:val="24"/>
          <w:lang w:eastAsia="ru-RU"/>
        </w:rPr>
        <w:t>, регулирующего отношения в сфере противодействия коррупции, высоким стандартам этики ведения бизнеса;</w:t>
      </w:r>
    </w:p>
    <w:p w:rsidR="00684194" w:rsidRDefault="00684194" w:rsidP="00732A74">
      <w:pPr>
        <w:numPr>
          <w:ilvl w:val="0"/>
          <w:numId w:val="13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минимизации рисков вовлечения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и ее Работников в коррупционную деятельность;</w:t>
      </w:r>
    </w:p>
    <w:p w:rsidR="00684194" w:rsidRDefault="00684194" w:rsidP="00732A74">
      <w:pPr>
        <w:numPr>
          <w:ilvl w:val="0"/>
          <w:numId w:val="13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формирования у Работников и Должностных лиц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акционеров, инвесторов, Контрагентов, представителей государственных органов, иных заинтересованных лиц единого представления о </w:t>
      </w:r>
      <w:r>
        <w:rPr>
          <w:rFonts w:ascii="Times New Roman" w:hAnsi="Times New Roman"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как отрицающем коррупцию в любых ее формах и проявлениях;</w:t>
      </w:r>
    </w:p>
    <w:p w:rsidR="00684194" w:rsidRDefault="00684194" w:rsidP="00732A74">
      <w:pPr>
        <w:numPr>
          <w:ilvl w:val="0"/>
          <w:numId w:val="13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создания локальной нормативной базы, регламентирующей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вовлечению в коррупцию.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Задачами данной Политики являются: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определение целей, задач и принципов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в области противодействия коррупции и мошенничеству;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предупреждение, выявление, пресечение и раскрытие противоправных деяний, а также выявление и установление лиц, их подготавливающих, совершающих или совершивших;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идентификация основных коррупционных рисков и рисков мошенничества и определение мер по их минимизации и / или устранению;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формирование корпоративной культуры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с целью противодействия коррупции и мошенничеству;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внедрение антикоррупционных процедур в </w:t>
      </w:r>
      <w:r>
        <w:rPr>
          <w:rFonts w:ascii="Times New Roman" w:hAnsi="Times New Roman"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на основе применимого антикоррупционного законодательства и доведение их до Работников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и иных заинтересованных лиц;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установление обязанности Работников и Должностных лиц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, соблюдать закрепленные в Политике принципы, ограничения и требования;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обеспечение информационных каналов для сообщения о фактах коррупции; </w:t>
      </w:r>
    </w:p>
    <w:p w:rsidR="00684194" w:rsidRDefault="00684194" w:rsidP="008E3FBD">
      <w:pPr>
        <w:numPr>
          <w:ilvl w:val="0"/>
          <w:numId w:val="14"/>
        </w:numPr>
        <w:tabs>
          <w:tab w:val="clear" w:pos="1066"/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разъяснение принятых в </w:t>
      </w:r>
      <w:r>
        <w:rPr>
          <w:rFonts w:ascii="Times New Roman" w:hAnsi="Times New Roman"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Настоящая Политика отражает приверженность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высоким этическим стандартам ведения бизнеса и поддержанию деловой репутации.</w:t>
      </w:r>
    </w:p>
    <w:p w:rsidR="00684194" w:rsidRDefault="00684194" w:rsidP="006E7D58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запрещает совершение коррупционных правонарушений или взяточничество в любой форме, осуществляемые напрямую или посредством привлечения третьих лиц (Посредничество), за исключением случаев, когда под угрозу ставится жизнь или здоровье Работника и/или Должностного лица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sz w:val="24"/>
          <w:szCs w:val="24"/>
          <w:lang w:eastAsia="ru-RU"/>
        </w:rPr>
        <w:t>открыто заявляет о непринятии коррупции и добровольно принимает на себя дополнительные обязательства в области предупреждения коррупционных правонарушений.</w:t>
      </w:r>
    </w:p>
    <w:p w:rsidR="00684194" w:rsidRDefault="00684194" w:rsidP="007709A5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Товарищество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категорически запрещает Работникам и Должностным лицам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="002F3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sz w:val="24"/>
          <w:szCs w:val="24"/>
          <w:lang w:eastAsia="ru-RU"/>
        </w:rPr>
        <w:t>осуществлять Стимулирующие выплаты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Полити</w:t>
      </w:r>
      <w:r>
        <w:rPr>
          <w:rFonts w:ascii="Times New Roman" w:hAnsi="Times New Roman"/>
          <w:sz w:val="24"/>
          <w:szCs w:val="24"/>
          <w:lang w:eastAsia="ru-RU"/>
        </w:rPr>
        <w:t>чески значимым лицам от лица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, включая выплаты таких платежей через посредников.</w:t>
      </w:r>
    </w:p>
    <w:p w:rsidR="00684194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Настоящая Политика размещается на официальном веб-сайте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 сети интернет и в системе электронного документооборота.</w:t>
      </w:r>
    </w:p>
    <w:p w:rsidR="00684194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Политика </w:t>
      </w:r>
      <w:r>
        <w:rPr>
          <w:rFonts w:ascii="Times New Roman" w:hAnsi="Times New Roman"/>
          <w:sz w:val="24"/>
          <w:szCs w:val="24"/>
          <w:lang w:eastAsia="ru-RU"/>
        </w:rPr>
        <w:t>обязательна для исполнения всеми работниками и должностными лицами Товарищества.</w:t>
      </w:r>
    </w:p>
    <w:p w:rsidR="00684194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Действие настоящей Политики распространяется на работников и должностных лиц Товарищества.</w:t>
      </w:r>
    </w:p>
    <w:p w:rsidR="00684194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В случае если внутренними нормативными документами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устанавливают более строгие требования, чем положения Политики, то применяются положения внутренних нормативных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или требования законодательства.</w:t>
      </w:r>
    </w:p>
    <w:p w:rsidR="00684194" w:rsidRPr="005418F7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8F7">
        <w:rPr>
          <w:rFonts w:ascii="Times New Roman" w:hAnsi="Times New Roman"/>
          <w:sz w:val="24"/>
          <w:szCs w:val="24"/>
          <w:lang w:eastAsia="ru-RU"/>
        </w:rPr>
        <w:t>Политика не распространяется на финансовые инвестиции Товарищества (компании, не консолидируемые для целей финансовой отчетности).</w:t>
      </w:r>
    </w:p>
    <w:p w:rsidR="00684194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рекомендует своим Контрагентам придерживаться требований данной Политики и обеспечивать соблюдение требований Политики своими работниками.</w:t>
      </w:r>
    </w:p>
    <w:p w:rsidR="00684194" w:rsidRPr="00824413" w:rsidRDefault="00684194" w:rsidP="00DE67BF">
      <w:pPr>
        <w:numPr>
          <w:ilvl w:val="0"/>
          <w:numId w:val="11"/>
        </w:numPr>
        <w:tabs>
          <w:tab w:val="clear" w:pos="1219"/>
          <w:tab w:val="num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Настоящая Политика</w:t>
      </w:r>
      <w:r w:rsidRPr="00646FDD">
        <w:rPr>
          <w:rFonts w:ascii="Times New Roman" w:hAnsi="Times New Roman"/>
          <w:sz w:val="24"/>
          <w:szCs w:val="24"/>
        </w:rPr>
        <w:t xml:space="preserve"> является внутренним документом Товарищества и не подлежит</w:t>
      </w:r>
      <w:r>
        <w:rPr>
          <w:rFonts w:ascii="Times New Roman" w:hAnsi="Times New Roman"/>
          <w:sz w:val="24"/>
          <w:szCs w:val="24"/>
        </w:rPr>
        <w:t xml:space="preserve"> представлению другим сторонам без</w:t>
      </w:r>
      <w:r w:rsidRPr="00646FDD">
        <w:rPr>
          <w:rFonts w:ascii="Times New Roman" w:hAnsi="Times New Roman"/>
          <w:sz w:val="24"/>
          <w:szCs w:val="24"/>
        </w:rPr>
        <w:t xml:space="preserve"> разрешения </w:t>
      </w:r>
      <w:r w:rsidRPr="00473360">
        <w:rPr>
          <w:rFonts w:ascii="Times New Roman" w:hAnsi="Times New Roman"/>
          <w:sz w:val="24"/>
          <w:szCs w:val="24"/>
        </w:rPr>
        <w:t>Генерального директора Товарищества</w:t>
      </w:r>
      <w:r>
        <w:rPr>
          <w:rFonts w:ascii="Times New Roman" w:hAnsi="Times New Roman"/>
          <w:sz w:val="24"/>
          <w:szCs w:val="24"/>
        </w:rPr>
        <w:t>.</w:t>
      </w:r>
    </w:p>
    <w:p w:rsidR="00684194" w:rsidRPr="00824413" w:rsidRDefault="00684194" w:rsidP="00504AF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Default="00684194" w:rsidP="004E194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Сокращения и определения</w:t>
      </w:r>
    </w:p>
    <w:p w:rsidR="00684194" w:rsidRDefault="00684194" w:rsidP="004E19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Default="00684194" w:rsidP="004E1949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1949">
        <w:rPr>
          <w:rFonts w:ascii="Times New Roman" w:hAnsi="Times New Roman"/>
          <w:iCs/>
          <w:sz w:val="24"/>
          <w:szCs w:val="24"/>
          <w:lang w:eastAsia="ru-RU"/>
        </w:rPr>
        <w:t>В настоящей политике применяются следующие сокращения:</w:t>
      </w:r>
    </w:p>
    <w:p w:rsidR="00684194" w:rsidRDefault="00684194" w:rsidP="008D62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60"/>
      </w:tblGrid>
      <w:tr w:rsidR="00684194" w:rsidTr="00D731A1">
        <w:tc>
          <w:tcPr>
            <w:tcW w:w="1908" w:type="dxa"/>
          </w:tcPr>
          <w:p w:rsidR="00684194" w:rsidRPr="001E792B" w:rsidRDefault="00394119" w:rsidP="00EF20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Комплаенс-офицер </w:t>
            </w:r>
          </w:p>
        </w:tc>
        <w:tc>
          <w:tcPr>
            <w:tcW w:w="8460" w:type="dxa"/>
          </w:tcPr>
          <w:p w:rsidR="00684194" w:rsidRPr="0001428C" w:rsidRDefault="00394119" w:rsidP="00EF20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Комплаенс-офицер</w:t>
            </w:r>
            <w:r w:rsidR="00684194" w:rsidRPr="000142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Товарищества </w:t>
            </w:r>
          </w:p>
        </w:tc>
      </w:tr>
      <w:tr w:rsidR="00684194" w:rsidTr="00D731A1">
        <w:tc>
          <w:tcPr>
            <w:tcW w:w="1908" w:type="dxa"/>
          </w:tcPr>
          <w:p w:rsidR="00684194" w:rsidRPr="001E792B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КМГ</w:t>
            </w:r>
          </w:p>
        </w:tc>
        <w:tc>
          <w:tcPr>
            <w:tcW w:w="8460" w:type="dxa"/>
          </w:tcPr>
          <w:p w:rsidR="00684194" w:rsidRPr="0001428C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АО НК «КазМунайГаз»</w:t>
            </w:r>
          </w:p>
        </w:tc>
      </w:tr>
      <w:tr w:rsidR="00684194" w:rsidTr="00D731A1">
        <w:tc>
          <w:tcPr>
            <w:tcW w:w="1908" w:type="dxa"/>
          </w:tcPr>
          <w:p w:rsidR="00684194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Политика </w:t>
            </w:r>
          </w:p>
        </w:tc>
        <w:tc>
          <w:tcPr>
            <w:tcW w:w="8460" w:type="dxa"/>
          </w:tcPr>
          <w:p w:rsidR="00684194" w:rsidRPr="00D731A1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Политика в области противодействия коррупции в </w:t>
            </w:r>
            <w:r w:rsidRPr="0001428C">
              <w:rPr>
                <w:rFonts w:ascii="Times New Roman" w:hAnsi="Times New Roman"/>
                <w:sz w:val="24"/>
                <w:szCs w:val="24"/>
                <w:lang w:eastAsia="ru-RU"/>
              </w:rPr>
              <w:t>ТОО</w:t>
            </w:r>
            <w:r w:rsidRPr="00D73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142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Oil</w:t>
            </w:r>
            <w:r w:rsidRPr="00D73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2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Construction</w:t>
            </w:r>
            <w:r w:rsidRPr="00D73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2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Company</w:t>
            </w:r>
            <w:r w:rsidRPr="00D731A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4194" w:rsidRPr="00CC0402" w:rsidTr="00D731A1">
        <w:tc>
          <w:tcPr>
            <w:tcW w:w="1908" w:type="dxa"/>
          </w:tcPr>
          <w:p w:rsidR="00684194" w:rsidRPr="0001428C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1428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Товарищество </w:t>
            </w:r>
          </w:p>
        </w:tc>
        <w:tc>
          <w:tcPr>
            <w:tcW w:w="8460" w:type="dxa"/>
          </w:tcPr>
          <w:p w:rsidR="00684194" w:rsidRPr="0001428C" w:rsidRDefault="00684194" w:rsidP="00014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01428C">
              <w:rPr>
                <w:rFonts w:ascii="Times New Roman" w:hAnsi="Times New Roman"/>
                <w:sz w:val="24"/>
                <w:szCs w:val="24"/>
                <w:lang w:eastAsia="ru-RU"/>
              </w:rPr>
              <w:t>ТОО</w:t>
            </w:r>
            <w:r w:rsidRPr="000142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«Oil Construction Company»</w:t>
            </w:r>
          </w:p>
        </w:tc>
      </w:tr>
    </w:tbl>
    <w:p w:rsidR="00684194" w:rsidRPr="00CC0402" w:rsidRDefault="00684194" w:rsidP="008D62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 w:eastAsia="ru-RU"/>
        </w:rPr>
      </w:pPr>
    </w:p>
    <w:p w:rsidR="00684194" w:rsidRDefault="00684194" w:rsidP="004E1949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1949">
        <w:rPr>
          <w:rFonts w:ascii="Times New Roman" w:hAnsi="Times New Roman"/>
          <w:iCs/>
          <w:sz w:val="24"/>
          <w:szCs w:val="24"/>
          <w:lang w:eastAsia="ru-RU"/>
        </w:rPr>
        <w:t>В настоящей политике применяются следующие определения:</w:t>
      </w:r>
    </w:p>
    <w:p w:rsidR="00684194" w:rsidRDefault="00684194" w:rsidP="008C01C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Default="00684194" w:rsidP="00CC04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ab/>
      </w:r>
      <w:r w:rsidRPr="00CC0402">
        <w:rPr>
          <w:rFonts w:ascii="Times New Roman" w:hAnsi="Times New Roman"/>
          <w:b/>
          <w:i/>
          <w:iCs/>
          <w:sz w:val="24"/>
          <w:szCs w:val="24"/>
          <w:lang w:eastAsia="ru-RU"/>
        </w:rPr>
        <w:t>Активное взяточничество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24413">
        <w:rPr>
          <w:rFonts w:ascii="Times New Roman" w:hAnsi="Times New Roman"/>
          <w:sz w:val="24"/>
          <w:szCs w:val="24"/>
          <w:lang w:eastAsia="ru-RU"/>
        </w:rPr>
        <w:t>редложение, обещание, разрешение или выплата взяток (прямо или косвенно), а также помощь или содействие такому поведению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Default="00684194" w:rsidP="00C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B6B5C">
        <w:rPr>
          <w:rFonts w:ascii="Times New Roman" w:hAnsi="Times New Roman"/>
          <w:b/>
          <w:i/>
          <w:sz w:val="24"/>
          <w:szCs w:val="24"/>
        </w:rPr>
        <w:t>Близкие родственники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>Родители (родитель), дети, усыновители (удочерители), усыновленные (удочеренные), полнородные и неполнородные братья и сестры, дедушка, бабушка, внуки</w:t>
      </w:r>
      <w:r>
        <w:rPr>
          <w:rFonts w:ascii="Times New Roman" w:hAnsi="Times New Roman"/>
          <w:sz w:val="24"/>
          <w:szCs w:val="24"/>
        </w:rPr>
        <w:t>.</w:t>
      </w:r>
    </w:p>
    <w:p w:rsidR="00684194" w:rsidRDefault="00684194" w:rsidP="0030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B5C">
        <w:rPr>
          <w:rFonts w:ascii="Times New Roman" w:hAnsi="Times New Roman"/>
          <w:b/>
          <w:i/>
          <w:sz w:val="24"/>
          <w:szCs w:val="24"/>
          <w:lang w:eastAsia="ru-RU"/>
        </w:rPr>
        <w:t>Взятка</w:t>
      </w:r>
      <w:r w:rsidRPr="00824413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824413">
        <w:rPr>
          <w:rFonts w:ascii="Times New Roman" w:hAnsi="Times New Roman"/>
          <w:sz w:val="24"/>
          <w:szCs w:val="24"/>
          <w:lang w:eastAsia="ru-RU"/>
        </w:rPr>
        <w:t>Принимаемые Политически значимым лицом материальные ценности (предметы или деньги) или какая-либо имущественная выгода или услуги за действие (или, наоборот, бездействие), в интересах взяткодателя, которое это лицо могло или должно было совершить в силу своего служебного положения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84194" w:rsidRDefault="00684194" w:rsidP="0030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B6B5C">
        <w:rPr>
          <w:rFonts w:ascii="Times New Roman" w:hAnsi="Times New Roman"/>
          <w:b/>
          <w:i/>
          <w:sz w:val="24"/>
          <w:szCs w:val="24"/>
          <w:lang w:eastAsia="ru-RU"/>
        </w:rPr>
        <w:t>Должностные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 xml:space="preserve">1) лица, которые в силу закона, иного </w:t>
      </w:r>
      <w:r>
        <w:rPr>
          <w:rFonts w:ascii="Times New Roman" w:hAnsi="Times New Roman"/>
          <w:sz w:val="24"/>
          <w:szCs w:val="24"/>
        </w:rPr>
        <w:t>правового акта или документа Товарищества</w:t>
      </w:r>
      <w:r w:rsidRPr="00824413">
        <w:rPr>
          <w:rFonts w:ascii="Times New Roman" w:hAnsi="Times New Roman"/>
          <w:sz w:val="24"/>
          <w:szCs w:val="24"/>
        </w:rPr>
        <w:t xml:space="preserve"> уполномочены выступать от имени </w:t>
      </w:r>
      <w:r>
        <w:rPr>
          <w:rFonts w:ascii="Times New Roman" w:hAnsi="Times New Roman"/>
          <w:sz w:val="24"/>
          <w:szCs w:val="24"/>
        </w:rPr>
        <w:t>Товарищества;</w:t>
      </w:r>
      <w:r w:rsidRPr="00824413">
        <w:rPr>
          <w:rFonts w:ascii="Times New Roman" w:hAnsi="Times New Roman"/>
          <w:sz w:val="24"/>
          <w:szCs w:val="24"/>
        </w:rPr>
        <w:t xml:space="preserve"> 2) члены </w:t>
      </w:r>
      <w:r>
        <w:rPr>
          <w:rFonts w:ascii="Times New Roman" w:hAnsi="Times New Roman"/>
          <w:sz w:val="24"/>
          <w:szCs w:val="24"/>
          <w:lang w:val="kk-KZ"/>
        </w:rPr>
        <w:t xml:space="preserve">Наблюдательного совета, </w:t>
      </w:r>
      <w:r w:rsidRPr="00824413">
        <w:rPr>
          <w:rFonts w:ascii="Times New Roman" w:hAnsi="Times New Roman"/>
          <w:sz w:val="24"/>
          <w:szCs w:val="24"/>
          <w:lang w:val="kk-KZ"/>
        </w:rPr>
        <w:t>Генеральный директор</w:t>
      </w:r>
      <w:r>
        <w:rPr>
          <w:rFonts w:ascii="Times New Roman" w:hAnsi="Times New Roman"/>
          <w:sz w:val="24"/>
          <w:szCs w:val="24"/>
          <w:lang w:val="kk-KZ"/>
        </w:rPr>
        <w:t xml:space="preserve"> и заместители генерального директора Товарищества. </w:t>
      </w:r>
    </w:p>
    <w:p w:rsidR="00684194" w:rsidRPr="000F3E16" w:rsidRDefault="00684194" w:rsidP="0030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3E16">
        <w:rPr>
          <w:rFonts w:ascii="Times New Roman" w:hAnsi="Times New Roman"/>
          <w:b/>
          <w:i/>
          <w:sz w:val="24"/>
          <w:szCs w:val="24"/>
          <w:lang w:val="kk-KZ" w:eastAsia="ru-RU"/>
        </w:rPr>
        <w:t>Комплаенс</w:t>
      </w:r>
      <w:r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- </w:t>
      </w:r>
      <w:r w:rsidRPr="00824413">
        <w:rPr>
          <w:rFonts w:ascii="Times New Roman" w:hAnsi="Times New Roman"/>
          <w:sz w:val="24"/>
          <w:szCs w:val="24"/>
          <w:lang w:eastAsia="ru-RU"/>
        </w:rPr>
        <w:t>комплекс инициатив, направленный на предупреждение противоречащих закону действий сотрудников компании и внедрение корпоративной бизнес-этики, основанной на соблюдении буквы закона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84194" w:rsidRDefault="00684194" w:rsidP="00C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08A0">
        <w:rPr>
          <w:rFonts w:ascii="Times New Roman" w:hAnsi="Times New Roman"/>
          <w:b/>
          <w:i/>
          <w:sz w:val="24"/>
          <w:szCs w:val="24"/>
        </w:rPr>
        <w:t>Коммерческий подкуп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824413">
        <w:rPr>
          <w:rFonts w:ascii="Times New Roman" w:hAnsi="Times New Roman"/>
          <w:sz w:val="24"/>
          <w:szCs w:val="24"/>
        </w:rPr>
        <w:t xml:space="preserve">Незаконная передача лицу, выполняющему управленческие функции в коммерческой или иной организации, денег, ценных бумаг или иного имущества, равно </w:t>
      </w:r>
      <w:r w:rsidRPr="00824413">
        <w:rPr>
          <w:rFonts w:ascii="Times New Roman" w:hAnsi="Times New Roman"/>
          <w:sz w:val="24"/>
          <w:szCs w:val="24"/>
        </w:rPr>
        <w:lastRenderedPageBreak/>
        <w:t>как и незаконное оказание ему услуг имущественного характера за использование им своего служебного положения, а также общее покровительство или попустительство по службе в интересах лица, осуществляющего подку</w:t>
      </w:r>
      <w:r>
        <w:rPr>
          <w:rFonts w:ascii="Times New Roman" w:hAnsi="Times New Roman"/>
          <w:sz w:val="24"/>
          <w:szCs w:val="24"/>
        </w:rPr>
        <w:t>п;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59">
        <w:rPr>
          <w:rFonts w:ascii="Times New Roman" w:hAnsi="Times New Roman"/>
          <w:b/>
          <w:i/>
          <w:sz w:val="24"/>
          <w:szCs w:val="24"/>
        </w:rPr>
        <w:t>Контрагент</w:t>
      </w:r>
      <w:r w:rsidRPr="000F3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24413">
        <w:rPr>
          <w:rFonts w:ascii="Times New Roman" w:hAnsi="Times New Roman"/>
          <w:sz w:val="24"/>
          <w:szCs w:val="24"/>
        </w:rPr>
        <w:t xml:space="preserve">изическое или юридическое лицо, с которым </w:t>
      </w:r>
      <w:r>
        <w:rPr>
          <w:rFonts w:ascii="Times New Roman" w:hAnsi="Times New Roman"/>
          <w:sz w:val="24"/>
          <w:szCs w:val="24"/>
        </w:rPr>
        <w:t xml:space="preserve">Товарищество </w:t>
      </w:r>
      <w:r w:rsidRPr="00824413">
        <w:rPr>
          <w:rFonts w:ascii="Times New Roman" w:hAnsi="Times New Roman"/>
          <w:sz w:val="24"/>
          <w:szCs w:val="24"/>
        </w:rPr>
        <w:t>заключил либо планирует заключить договор/соглашение.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B59">
        <w:rPr>
          <w:rFonts w:ascii="Times New Roman" w:hAnsi="Times New Roman"/>
          <w:b/>
          <w:i/>
          <w:sz w:val="24"/>
          <w:szCs w:val="24"/>
        </w:rPr>
        <w:t>Конфликт интересов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л</w:t>
      </w:r>
      <w:r w:rsidRPr="00824413">
        <w:rPr>
          <w:rFonts w:ascii="Times New Roman" w:hAnsi="Times New Roman"/>
          <w:sz w:val="24"/>
          <w:szCs w:val="24"/>
        </w:rPr>
        <w:t xml:space="preserve">юбые ситуации или обстоятельства, при которых Личная выгода или деятельность Должностного лица или Работника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824413">
        <w:rPr>
          <w:rFonts w:ascii="Times New Roman" w:hAnsi="Times New Roman"/>
          <w:sz w:val="24"/>
          <w:szCs w:val="24"/>
        </w:rPr>
        <w:t xml:space="preserve"> противоречат интересам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824413">
        <w:rPr>
          <w:rFonts w:ascii="Times New Roman" w:hAnsi="Times New Roman"/>
          <w:sz w:val="24"/>
          <w:szCs w:val="24"/>
        </w:rPr>
        <w:t xml:space="preserve"> или потенциально могут вступить в противоречие с ними и тем самым могут привести к ненадлежащему исполнению ими своих должностных обязанностей и на объективность решений по вопросам, относящимся к</w:t>
      </w:r>
      <w:r>
        <w:rPr>
          <w:rFonts w:ascii="Times New Roman" w:hAnsi="Times New Roman"/>
          <w:sz w:val="24"/>
          <w:szCs w:val="24"/>
        </w:rPr>
        <w:t xml:space="preserve"> Товариществу. 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3E16">
        <w:rPr>
          <w:rFonts w:ascii="Times New Roman" w:hAnsi="Times New Roman"/>
          <w:b/>
          <w:i/>
          <w:sz w:val="24"/>
          <w:szCs w:val="24"/>
        </w:rPr>
        <w:t>Коррупция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 xml:space="preserve">Предложение, обещание, предоставление и получение незаконной выгоды, материальной и нематериальной, в любой форме, напрямую или через посредников, в том числе в форме взятки и коммерческого подкупа; и/или Посредничество при осуществлении коррупционного действия; и/или злоупотребление служебным положением, злоупотребление полномочиями, а также иное незаконное использование физическим лицом своего должностного положения вопреки законным интересам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824413">
        <w:rPr>
          <w:rFonts w:ascii="Times New Roman" w:hAnsi="Times New Roman"/>
          <w:sz w:val="24"/>
          <w:szCs w:val="24"/>
        </w:rPr>
        <w:t>, в том числе с целью получения незаконной выгоды, материальной и нематериальной, для себя или третьих лиц,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684194" w:rsidRDefault="00684194" w:rsidP="000F3E16">
      <w:pPr>
        <w:spacing w:after="0" w:line="240" w:lineRule="auto"/>
        <w:ind w:firstLine="708"/>
        <w:jc w:val="both"/>
      </w:pPr>
      <w:r w:rsidRPr="008C6D29">
        <w:rPr>
          <w:rFonts w:ascii="Times New Roman" w:hAnsi="Times New Roman"/>
          <w:b/>
          <w:i/>
          <w:sz w:val="24"/>
          <w:szCs w:val="24"/>
        </w:rPr>
        <w:t>Коррупционное правонарушение</w:t>
      </w:r>
      <w:r>
        <w:rPr>
          <w:rFonts w:ascii="Times New Roman" w:hAnsi="Times New Roman"/>
          <w:sz w:val="24"/>
          <w:szCs w:val="24"/>
        </w:rPr>
        <w:t xml:space="preserve"> - и</w:t>
      </w:r>
      <w:r w:rsidRPr="00824413">
        <w:rPr>
          <w:rFonts w:ascii="Times New Roman" w:hAnsi="Times New Roman"/>
          <w:sz w:val="24"/>
          <w:szCs w:val="24"/>
        </w:rPr>
        <w:t xml:space="preserve">меющее признаки коррупции противоправное виновное деяние (действие или бездействие), за которое законом установлена </w:t>
      </w:r>
      <w:hyperlink r:id="rId9" w:anchor="sub_id=6760000" w:tgtFrame="_parent" w:history="1">
        <w:r w:rsidRPr="00824413">
          <w:rPr>
            <w:rFonts w:ascii="Times New Roman" w:hAnsi="Times New Roman"/>
            <w:sz w:val="24"/>
            <w:szCs w:val="24"/>
          </w:rPr>
          <w:t>административная</w:t>
        </w:r>
      </w:hyperlink>
      <w:r w:rsidRPr="00824413">
        <w:rPr>
          <w:rFonts w:ascii="Times New Roman" w:hAnsi="Times New Roman"/>
          <w:sz w:val="24"/>
          <w:szCs w:val="24"/>
        </w:rPr>
        <w:t xml:space="preserve"> или </w:t>
      </w:r>
      <w:hyperlink r:id="rId10" w:anchor="sub_id=30029" w:tgtFrame="_parent" w:tooltip="Уголовный кодекс Республики Казахстан от 3 июля 2014 года № 226-V (с изменениями и дополнениями по состоянию на 09.01.2018 г.)" w:history="1">
        <w:r w:rsidRPr="00824413">
          <w:rPr>
            <w:rFonts w:ascii="Times New Roman" w:hAnsi="Times New Roman"/>
            <w:sz w:val="24"/>
            <w:szCs w:val="24"/>
          </w:rPr>
          <w:t>уголовная ответственность</w:t>
        </w:r>
      </w:hyperlink>
      <w:r>
        <w:t>;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29">
        <w:rPr>
          <w:rFonts w:ascii="Times New Roman" w:hAnsi="Times New Roman"/>
          <w:b/>
          <w:i/>
          <w:sz w:val="24"/>
          <w:szCs w:val="24"/>
        </w:rPr>
        <w:t>Пассивное взяточничество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>Запрос, требование, согласие принять или получить взятку, прямо или косвенно</w:t>
      </w:r>
      <w:r>
        <w:rPr>
          <w:rFonts w:ascii="Times New Roman" w:hAnsi="Times New Roman"/>
          <w:sz w:val="24"/>
          <w:szCs w:val="24"/>
        </w:rPr>
        <w:t>.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29">
        <w:rPr>
          <w:rFonts w:ascii="Times New Roman" w:hAnsi="Times New Roman"/>
          <w:b/>
          <w:i/>
          <w:sz w:val="24"/>
          <w:szCs w:val="24"/>
        </w:rPr>
        <w:t>Политически значимое лицо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>1) Государственный служащий – гражданин Республики Казахстан,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</w:t>
      </w:r>
      <w:r>
        <w:rPr>
          <w:rFonts w:ascii="Times New Roman" w:hAnsi="Times New Roman"/>
          <w:sz w:val="24"/>
          <w:szCs w:val="24"/>
        </w:rPr>
        <w:t>;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4413">
        <w:rPr>
          <w:rFonts w:ascii="Times New Roman" w:hAnsi="Times New Roman"/>
          <w:sz w:val="24"/>
          <w:szCs w:val="24"/>
        </w:rPr>
        <w:t>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</w:t>
      </w:r>
      <w:r>
        <w:rPr>
          <w:rFonts w:ascii="Times New Roman" w:hAnsi="Times New Roman"/>
          <w:sz w:val="24"/>
          <w:szCs w:val="24"/>
        </w:rPr>
        <w:t>;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4413">
        <w:rPr>
          <w:rFonts w:ascii="Times New Roman" w:hAnsi="Times New Roman"/>
          <w:sz w:val="24"/>
          <w:szCs w:val="24"/>
        </w:rPr>
        <w:t>3) Иностранное должностное лицо - должностное лицо иностранного государства, включая, членов иностранного публичного собрания, должностных лиц международных организаций, членов международного парламентского собрания, судей иностранного государства и должностных лиц международного суда, а также должностных лиц в вооруженных силах и иных воинских формированиях иностранного государства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ADD">
        <w:rPr>
          <w:rFonts w:ascii="Times New Roman" w:hAnsi="Times New Roman"/>
          <w:b/>
          <w:i/>
          <w:sz w:val="24"/>
          <w:szCs w:val="24"/>
        </w:rPr>
        <w:t>Посредничество во взяточничестве / коммерческом подкупе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>Непосредственная передача взятки/предмета коммерческого подкупа (незаконного вознаграждения) по поручению взяткодателя/лица, передающего предмет коммерческого подкупа, или взяткополучателя/лица, получающего предмет коммерческого подкупа, либо иное способствование взяткодателю и (или) взяткополучателю/участвующим лицам в достижении, либо реализации соглашения между ними о получении и даче взятки/коммерческого подкупа</w:t>
      </w:r>
      <w:r>
        <w:rPr>
          <w:rFonts w:ascii="Times New Roman" w:hAnsi="Times New Roman"/>
          <w:sz w:val="24"/>
          <w:szCs w:val="24"/>
        </w:rPr>
        <w:t>.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ADD">
        <w:rPr>
          <w:rFonts w:ascii="Times New Roman" w:hAnsi="Times New Roman"/>
          <w:b/>
          <w:i/>
          <w:sz w:val="24"/>
          <w:szCs w:val="24"/>
        </w:rPr>
        <w:t>Противодействие коррупции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 xml:space="preserve">Деятельность Должностных лиц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24413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824413">
        <w:rPr>
          <w:rFonts w:ascii="Times New Roman" w:hAnsi="Times New Roman"/>
          <w:sz w:val="24"/>
          <w:szCs w:val="24"/>
        </w:rPr>
        <w:t xml:space="preserve"> по предупреждению (профилактике) коррупции и борьбе с коррупцией (расследованию коррупционных правонарушений)</w:t>
      </w:r>
      <w:r>
        <w:rPr>
          <w:rFonts w:ascii="Times New Roman" w:hAnsi="Times New Roman"/>
          <w:sz w:val="24"/>
          <w:szCs w:val="24"/>
        </w:rPr>
        <w:t>.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ADD">
        <w:rPr>
          <w:rFonts w:ascii="Times New Roman" w:hAnsi="Times New Roman"/>
          <w:b/>
          <w:i/>
          <w:sz w:val="24"/>
          <w:szCs w:val="24"/>
        </w:rPr>
        <w:t>Профилактика рисков коррупционной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824413">
        <w:rPr>
          <w:rFonts w:ascii="Times New Roman" w:hAnsi="Times New Roman"/>
          <w:sz w:val="24"/>
          <w:szCs w:val="24"/>
        </w:rPr>
        <w:t xml:space="preserve">Мероприятия, направленные на введение элементов корпоративной культуры, организационной структуры, правил и процедур, регламентированных внутренними документами, обеспечивающих недопущение коррупционных правонарушений в </w:t>
      </w:r>
      <w:r>
        <w:rPr>
          <w:rFonts w:ascii="Times New Roman" w:hAnsi="Times New Roman"/>
          <w:sz w:val="24"/>
          <w:szCs w:val="24"/>
        </w:rPr>
        <w:t xml:space="preserve">Товариществе. 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ADD">
        <w:rPr>
          <w:rFonts w:ascii="Times New Roman" w:hAnsi="Times New Roman"/>
          <w:b/>
          <w:i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 - л</w:t>
      </w:r>
      <w:r w:rsidRPr="00824413">
        <w:rPr>
          <w:rFonts w:ascii="Times New Roman" w:hAnsi="Times New Roman"/>
          <w:sz w:val="24"/>
          <w:szCs w:val="24"/>
        </w:rPr>
        <w:t xml:space="preserve">ицо, состоящее в трудовых отношениях с </w:t>
      </w:r>
      <w:r>
        <w:rPr>
          <w:rFonts w:ascii="Times New Roman" w:hAnsi="Times New Roman"/>
          <w:sz w:val="24"/>
          <w:szCs w:val="24"/>
        </w:rPr>
        <w:t>Товариществом</w:t>
      </w:r>
      <w:r w:rsidRPr="00824413">
        <w:rPr>
          <w:rFonts w:ascii="Times New Roman" w:hAnsi="Times New Roman"/>
          <w:sz w:val="24"/>
          <w:szCs w:val="24"/>
        </w:rPr>
        <w:t xml:space="preserve"> и непосредственно выполняющее работу по трудовому договору, а также иные лица, привлекаемые по договору через агентства и договору гражданско-правового характера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194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ADD">
        <w:rPr>
          <w:rFonts w:ascii="Times New Roman" w:hAnsi="Times New Roman"/>
          <w:b/>
          <w:i/>
          <w:sz w:val="24"/>
          <w:szCs w:val="24"/>
        </w:rPr>
        <w:t>Свойственники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б</w:t>
      </w:r>
      <w:r w:rsidRPr="00824413">
        <w:rPr>
          <w:rFonts w:ascii="Times New Roman" w:hAnsi="Times New Roman"/>
          <w:sz w:val="24"/>
          <w:szCs w:val="24"/>
        </w:rPr>
        <w:t>ратья, сестры, родители и дети супруга (супруги).</w:t>
      </w:r>
    </w:p>
    <w:p w:rsidR="00684194" w:rsidRPr="00D01ADD" w:rsidRDefault="00684194" w:rsidP="000F3E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4194" w:rsidRDefault="00684194" w:rsidP="00C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D01ADD">
        <w:rPr>
          <w:rFonts w:ascii="Times New Roman" w:hAnsi="Times New Roman"/>
          <w:b/>
          <w:i/>
          <w:sz w:val="24"/>
          <w:szCs w:val="24"/>
        </w:rPr>
        <w:t>Стимулирующие выплаты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</w:t>
      </w:r>
      <w:r w:rsidRPr="00824413">
        <w:rPr>
          <w:rFonts w:ascii="Times New Roman" w:hAnsi="Times New Roman"/>
          <w:sz w:val="24"/>
          <w:szCs w:val="24"/>
        </w:rPr>
        <w:t>ыплаты в пользу Политически значимых лиц с целью ускорения рутинных официальных действий (например, выдача разрешений, лицензий или иной официальной документации; выдача виз, разрешений на работу и иной иммиграционной документации; ускорения получения разрешения на отпуск товаров с таможни; ускорения государственной регистрации недвижимого имущества или транспортных средств; ускорение при оказании коммунальных или иных услуг (например, телекоммуникации, охрана) и прочее</w:t>
      </w:r>
      <w:r>
        <w:rPr>
          <w:rFonts w:ascii="Times New Roman" w:hAnsi="Times New Roman"/>
          <w:sz w:val="24"/>
          <w:szCs w:val="24"/>
        </w:rPr>
        <w:t>.</w:t>
      </w:r>
    </w:p>
    <w:p w:rsidR="00684194" w:rsidRPr="00824413" w:rsidRDefault="00684194" w:rsidP="008B087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194" w:rsidRPr="00D01ADD" w:rsidRDefault="00684194" w:rsidP="007F0CB5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тветственность </w:t>
      </w:r>
    </w:p>
    <w:p w:rsidR="00684194" w:rsidRPr="00824413" w:rsidRDefault="00684194" w:rsidP="00D01AD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Pr="00420904" w:rsidRDefault="00684194" w:rsidP="009E2C0C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Должностные лица/Работники Товарищества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при выполнении своих служебных обязанностей должны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684194" w:rsidRPr="00B63793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ознакомиться с Политикой и подписать обязательство о соблюдении Политики. Обязательство оформляется в виде приложения к трудовому договору по форме согласно </w:t>
      </w:r>
      <w:r w:rsidRPr="007A79D3">
        <w:rPr>
          <w:rFonts w:ascii="Times New Roman" w:hAnsi="Times New Roman"/>
          <w:i/>
          <w:iCs/>
          <w:sz w:val="24"/>
          <w:szCs w:val="24"/>
          <w:lang w:eastAsia="ru-RU"/>
        </w:rPr>
        <w:t>Приложению 1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к Политике;</w:t>
      </w:r>
    </w:p>
    <w:p w:rsidR="00684194" w:rsidRPr="002B5597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руководствоваться памяткой, согласно </w:t>
      </w:r>
      <w:r w:rsidRPr="007A79D3">
        <w:rPr>
          <w:rFonts w:ascii="Times New Roman" w:hAnsi="Times New Roman"/>
          <w:i/>
          <w:iCs/>
          <w:sz w:val="24"/>
          <w:szCs w:val="24"/>
          <w:lang w:eastAsia="ru-RU"/>
        </w:rPr>
        <w:t>Приложению 2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, где перечислены основные понятия и примеры недопустимого коррупционного поведения;</w:t>
      </w:r>
    </w:p>
    <w:p w:rsidR="00684194" w:rsidRPr="002B5597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учитывать соблюдение Политики при оценке деловых качеств Работника, в том числе в случае назначения его на вышестоящую должность, решении иных кадровых вопросов;</w:t>
      </w:r>
    </w:p>
    <w:p w:rsidR="00684194" w:rsidRPr="002B5597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строго соблюдать предусмотренные Политикой ограничения и требования, в том числе касающиеся дарения, получения подарков; осуществления представительских расходов, благотворительной и спонсорской деятельности; участия в политической деятельности; взаимодействия с представителями государства, Политически значимыми лицами и общественными организациями, с Контрагентами, посредниками, третьими лицами; недопущения Конфликта интересов; ведения отчетности;</w:t>
      </w:r>
    </w:p>
    <w:p w:rsidR="00684194" w:rsidRPr="00521946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строго соблюдать категорический запрет на следующие действия:</w:t>
      </w:r>
    </w:p>
    <w:p w:rsidR="00684194" w:rsidRPr="00521946" w:rsidRDefault="00684194" w:rsidP="00521946">
      <w:pPr>
        <w:numPr>
          <w:ilvl w:val="0"/>
          <w:numId w:val="17"/>
        </w:numPr>
        <w:tabs>
          <w:tab w:val="clear" w:pos="13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участвовать в коррупционных действиях, в том числе не предлагать, обещать, давать взятки Политически значимым лицам;</w:t>
      </w:r>
    </w:p>
    <w:p w:rsidR="00684194" w:rsidRPr="00521946" w:rsidRDefault="00684194" w:rsidP="00521946">
      <w:pPr>
        <w:numPr>
          <w:ilvl w:val="0"/>
          <w:numId w:val="17"/>
        </w:numPr>
        <w:tabs>
          <w:tab w:val="clear" w:pos="13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просить и получать взятки (Коммерческий подкуп);</w:t>
      </w:r>
    </w:p>
    <w:p w:rsidR="00684194" w:rsidRPr="00521946" w:rsidRDefault="00684194" w:rsidP="00521946">
      <w:pPr>
        <w:numPr>
          <w:ilvl w:val="0"/>
          <w:numId w:val="17"/>
        </w:numPr>
        <w:tabs>
          <w:tab w:val="clear" w:pos="13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участвовать в Коммерческом подкупе Контрагентов или Контрагентами Должностным лицам</w:t>
      </w:r>
      <w:r>
        <w:rPr>
          <w:rFonts w:ascii="Times New Roman" w:hAnsi="Times New Roman"/>
          <w:iCs/>
          <w:sz w:val="24"/>
          <w:szCs w:val="24"/>
          <w:lang w:eastAsia="ru-RU"/>
        </w:rPr>
        <w:t>/Работникам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4194" w:rsidRPr="00521946" w:rsidRDefault="00684194" w:rsidP="00521946">
      <w:pPr>
        <w:numPr>
          <w:ilvl w:val="0"/>
          <w:numId w:val="17"/>
        </w:numPr>
        <w:tabs>
          <w:tab w:val="clear" w:pos="13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совершать платежи для упрощения административных, бюрократических и иных формальностей в любой форме, в том числе в виде денежных средств или их эквивалентов, ценностей, услуг или иной выгоды имущественного и неимущественного характера, каким-либо лицам и от каких-либо лиц или организаций, включая коммерческие и некоммерческие организации, органы власти и органы местного самоуправления, Политически значимых лиц, в целях по</w:t>
      </w:r>
      <w:r>
        <w:rPr>
          <w:rFonts w:ascii="Times New Roman" w:hAnsi="Times New Roman"/>
          <w:iCs/>
          <w:sz w:val="24"/>
          <w:szCs w:val="24"/>
          <w:lang w:eastAsia="ru-RU"/>
        </w:rPr>
        <w:t>лучения выгоды для себя, для Товарищество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или для третьих лиц.</w:t>
      </w:r>
    </w:p>
    <w:p w:rsidR="00684194" w:rsidRPr="00521946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д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олжностные лица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при выполнении своих служебных обязанностей должны строго соблюдать категорический запрет на просьбы и получение взяток от Контрагентов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и других третьих лиц;</w:t>
      </w:r>
    </w:p>
    <w:p w:rsidR="00684194" w:rsidRPr="00C95842" w:rsidRDefault="00684194" w:rsidP="00B63793">
      <w:pPr>
        <w:numPr>
          <w:ilvl w:val="1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соблюдать требования и ограничения антикоррупционного характера, установленные иными внутренними документами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(в части, не противоречащей Политике).</w:t>
      </w:r>
    </w:p>
    <w:p w:rsidR="00684194" w:rsidRPr="007A79D3" w:rsidRDefault="00684194" w:rsidP="00C958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C95842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Должностные лица/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Работники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при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взаимо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действии с Контрагентами должны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устанавливать и сохранять деловые отношения с теми Контрагентами, которые ведут деловые отношения на добросовестной и честной основе, заботиться о собственной репутации, демонстрировать поддержку высоким этическим стандартам при ведении хозяйственной деятельности, реализовать собственные меры по противодействию коррупции.</w:t>
      </w:r>
    </w:p>
    <w:p w:rsidR="00684194" w:rsidRDefault="00684194" w:rsidP="00D83A3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394119" w:rsidP="00D83A31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>Комплаенс-офицер</w:t>
      </w:r>
      <w:r w:rsidR="00684194" w:rsidRPr="00824413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684194"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несет ответственность за:</w:t>
      </w:r>
    </w:p>
    <w:p w:rsidR="00684194" w:rsidRDefault="00684194" w:rsidP="00D83A31">
      <w:pPr>
        <w:numPr>
          <w:ilvl w:val="2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внедрение процедуры проверки Контрагентов в целях снижения риска вовлечения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коррупционную деятельность и иных недобросовестных практик в ходе отношений с Контрагентами (включая сбор и анализ находящихся в открытом доступе сведений 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потенциальных Контрагентах, таких как их репутация, длительность деятельности на рынке, участие в коррупционных скандалах и прочее).</w:t>
      </w:r>
    </w:p>
    <w:p w:rsidR="00684194" w:rsidRDefault="00684194" w:rsidP="00D83A31">
      <w:pPr>
        <w:numPr>
          <w:ilvl w:val="2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размещение на официальном веб-сайте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информации о мерах по предупреждению коррупции, предпринимаемых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:rsidR="00684194" w:rsidRDefault="00684194" w:rsidP="00D83A31">
      <w:pPr>
        <w:numPr>
          <w:ilvl w:val="2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актуализацию Политики;</w:t>
      </w:r>
    </w:p>
    <w:p w:rsidR="00684194" w:rsidRDefault="00684194" w:rsidP="00D83A31">
      <w:pPr>
        <w:numPr>
          <w:ilvl w:val="2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организацию обучения положениям Политики.</w:t>
      </w:r>
    </w:p>
    <w:p w:rsidR="00684194" w:rsidRDefault="00684194" w:rsidP="00C958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Pr="00824413" w:rsidRDefault="00684194" w:rsidP="00C95842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Администратор договора, </w:t>
      </w:r>
      <w:r w:rsidRPr="00824413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Юридический отдел и Группа по организации закупа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нес</w:t>
      </w:r>
      <w:r w:rsidRPr="00824413">
        <w:rPr>
          <w:rFonts w:ascii="Times New Roman" w:hAnsi="Times New Roman"/>
          <w:bCs/>
          <w:iCs/>
          <w:sz w:val="24"/>
          <w:szCs w:val="24"/>
          <w:lang w:val="kk-KZ" w:eastAsia="ru-RU"/>
        </w:rPr>
        <w:t>у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 ответственность за включение в договоры, заключаемые с Контрагентами, положений о соблюдении антикоррупционных стандартов - антикоррупционной оговорки по форме, предусмотренной </w:t>
      </w:r>
      <w:r w:rsidRPr="00C95842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Приложением 3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Pr="00824413" w:rsidRDefault="00684194" w:rsidP="00C9584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2224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ормативная правовая база </w:t>
      </w:r>
    </w:p>
    <w:p w:rsidR="00684194" w:rsidRPr="00824413" w:rsidRDefault="00684194" w:rsidP="003D6B5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Default="00684194" w:rsidP="00471295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Настоящая Политика составлена с учетом законодательства Республики Казахстан, антикоррупционного законодатель</w:t>
      </w:r>
      <w:r>
        <w:rPr>
          <w:rFonts w:ascii="Times New Roman" w:hAnsi="Times New Roman"/>
          <w:iCs/>
          <w:sz w:val="24"/>
          <w:szCs w:val="24"/>
          <w:lang w:eastAsia="ru-RU"/>
        </w:rPr>
        <w:t>ства и внутренних документов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84194" w:rsidRDefault="00684194" w:rsidP="00471295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При составлении настоящей Политики были учтены содержания следующих документов:</w:t>
      </w:r>
    </w:p>
    <w:p w:rsidR="00684194" w:rsidRDefault="00684194" w:rsidP="00A508A0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Уголовный кодекс Республики Казахстан от 3 июля 2014 г.;</w:t>
      </w:r>
    </w:p>
    <w:p w:rsidR="00684194" w:rsidRDefault="00684194" w:rsidP="00A508A0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Закон Республики Казахстан от 18 ноября 2015 г. «О противодействии коррупции»;</w:t>
      </w:r>
    </w:p>
    <w:p w:rsidR="00684194" w:rsidRPr="00D731A1" w:rsidRDefault="00684194" w:rsidP="00A508A0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Кодекс</w:t>
      </w:r>
      <w:r w:rsidRPr="00D731A1">
        <w:rPr>
          <w:rFonts w:ascii="Times New Roman" w:hAnsi="Times New Roman"/>
          <w:iCs/>
          <w:sz w:val="24"/>
          <w:szCs w:val="24"/>
          <w:lang w:val="en-US" w:eastAsia="ru-RU"/>
        </w:rPr>
        <w:t xml:space="preserve"> </w:t>
      </w:r>
      <w:r w:rsidR="008F282C">
        <w:rPr>
          <w:rFonts w:ascii="Times New Roman" w:hAnsi="Times New Roman"/>
          <w:iCs/>
          <w:sz w:val="24"/>
          <w:szCs w:val="24"/>
          <w:lang w:val="kk-KZ" w:eastAsia="ru-RU"/>
        </w:rPr>
        <w:t>деловой</w:t>
      </w:r>
      <w:r>
        <w:rPr>
          <w:rFonts w:ascii="Times New Roman" w:hAnsi="Times New Roman"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этики</w:t>
      </w:r>
      <w:r w:rsidRPr="00D731A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24413">
        <w:rPr>
          <w:rFonts w:ascii="Times New Roman" w:hAnsi="Times New Roman"/>
          <w:sz w:val="24"/>
          <w:szCs w:val="24"/>
          <w:lang w:eastAsia="ru-RU"/>
        </w:rPr>
        <w:t>ТОО</w:t>
      </w:r>
      <w:r w:rsidRPr="00D731A1">
        <w:rPr>
          <w:rFonts w:ascii="Times New Roman" w:hAnsi="Times New Roman"/>
          <w:sz w:val="24"/>
          <w:szCs w:val="24"/>
          <w:lang w:val="en-US" w:eastAsia="ru-RU"/>
        </w:rPr>
        <w:t xml:space="preserve"> «Oil Construction Company»</w:t>
      </w:r>
      <w:r w:rsidRPr="00D731A1">
        <w:rPr>
          <w:rFonts w:ascii="Times New Roman" w:hAnsi="Times New Roman"/>
          <w:iCs/>
          <w:sz w:val="24"/>
          <w:szCs w:val="24"/>
          <w:lang w:val="en-US" w:eastAsia="ru-RU"/>
        </w:rPr>
        <w:t>;</w:t>
      </w:r>
    </w:p>
    <w:p w:rsidR="00684194" w:rsidRDefault="00684194" w:rsidP="00A508A0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F1DC2">
        <w:rPr>
          <w:rFonts w:ascii="Times New Roman" w:hAnsi="Times New Roman"/>
          <w:iCs/>
          <w:sz w:val="24"/>
          <w:szCs w:val="24"/>
          <w:lang w:eastAsia="ru-RU"/>
        </w:rPr>
        <w:t xml:space="preserve">Политика по урегулированию конфликта интересов у Должностных лиц и Работников </w:t>
      </w:r>
      <w:r w:rsidRPr="00AF1DC2">
        <w:rPr>
          <w:rFonts w:ascii="Times New Roman" w:hAnsi="Times New Roman"/>
          <w:sz w:val="24"/>
          <w:szCs w:val="24"/>
          <w:lang w:eastAsia="ru-RU"/>
        </w:rPr>
        <w:t>ТОО «Oil Construction Company</w:t>
      </w:r>
      <w:r w:rsidRPr="0082441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Pr="00824413" w:rsidRDefault="00684194" w:rsidP="00471295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Основными требованиями указанных актов в части, касающейся коммерческих организаций, являются:</w:t>
      </w:r>
    </w:p>
    <w:p w:rsidR="00684194" w:rsidRDefault="00684194" w:rsidP="00AF1DC2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запрет дачи взяток или предмета Коммерческого подкупа;</w:t>
      </w:r>
    </w:p>
    <w:p w:rsidR="00684194" w:rsidRDefault="00684194" w:rsidP="00AF1DC2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запрет подкупа Политически значимых лиц;</w:t>
      </w:r>
    </w:p>
    <w:p w:rsidR="00684194" w:rsidRDefault="00684194" w:rsidP="00AF1DC2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запрет Посредничества;</w:t>
      </w:r>
    </w:p>
    <w:p w:rsidR="00684194" w:rsidRPr="00824413" w:rsidRDefault="00684194" w:rsidP="00AF1DC2">
      <w:pPr>
        <w:numPr>
          <w:ilvl w:val="1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запрет получения взяток или предмета Коммерческого подкупа.</w:t>
      </w:r>
    </w:p>
    <w:p w:rsidR="00684194" w:rsidRPr="00824413" w:rsidRDefault="00684194" w:rsidP="00504AF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Pr="00824413" w:rsidRDefault="00684194" w:rsidP="001758F6">
      <w:pPr>
        <w:pStyle w:val="af5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лючевые принципы противодействия коррупции </w:t>
      </w:r>
    </w:p>
    <w:p w:rsidR="00684194" w:rsidRPr="00824413" w:rsidRDefault="00684194" w:rsidP="00504AF2">
      <w:pPr>
        <w:pStyle w:val="af5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Pr="00824413" w:rsidRDefault="00684194" w:rsidP="00BF24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 рамках своей деятельности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руководствуется следующими принципами противодействия коррупции: 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«нулевой толерантности»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(непринятие коррупции в любых формах и проявлениях) – полный запрет для Должностных лиц и Работников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а также иных лиц, действующих от имени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и/или в ее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«Тон сверху»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олжностные лица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своим поведением подают пример Работникам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соблюдению и продвижению высоких этических стандар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 ведения бизнеса и непринятия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коррупции в любом ее проявлении;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должной осмотрительности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принятие комплекса мер и действий, направленных на получение необходимой и достоверной информации о Контрагенте для минимизации риска деловых отношений с Контрагентами, которые могут быть вовлечены в коррупционную деятельность или толерантны к коррупционным проявлениям;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профилактики коррупции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заблаговременно принимает профилактические меры по предупреждению коррупции, т.е. введение элементов корпоративной культуры, организационной структуры, правил и процедур, направленных, прежде всего, на выявление коррупционных рисков и их минимизацию;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неотвратимости наказания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заявляет о непримиримом отношении к любым формам и проявлениям мошенничества и коррупции на всех уровнях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корпоративного управления. Привлечение виновных лиц к ответственности осуществляется, невзирая на их должность и срок работы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иных взаимоотношений с ним в порядке, установленном законодательством и внутренними документами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мониторинг и контроль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осуществляет мониторинг внедренных процедур по предупреждению и противодействию коррупции, контролирует их соблюдение и регулярно совершенствует их;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сотрудничество в области противодействия коррупции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признает общесоциальный характер проблемы коррупции и необходимость противодействия ей как путем мероприятий, реализуемых в рамках государственной политики, так и путем формирования нетерпимости к коррупции со стороны Должностных лиц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Работников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 Контрагентов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:rsidR="00684194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вовлеченность работников в противодействие коррупции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ставит своей задачей формирование личной позиции непринятия Работниками коррупции в любых ее формах и проявлениях. В этих целях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принимает все необходимые меры по внедрению Политики на всех уровнях организации и доведению ее содержания до сведения своих Работников, а также иных заинтересованных лиц.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содействует повышению уровня антикоррупционной культуры Работников путем их регулярного обучения основным требованиям Политики и применению ее на практике;</w:t>
      </w:r>
    </w:p>
    <w:p w:rsidR="00684194" w:rsidRPr="00824413" w:rsidRDefault="00684194" w:rsidP="0047129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принцип ведения достоверной отчетности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-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строго соблюдаются требования законодательства и правила ведения отчетной документации. Каждый факт хозяйственной жизни подлежит оформлению первичным учетным документом. Искажение или фальсификация данных бухгалтерского, управленческого и иных видов учета или подтверждающих документов не допускается.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 </w:t>
      </w:r>
    </w:p>
    <w:p w:rsidR="00684194" w:rsidRPr="00824413" w:rsidRDefault="00684194" w:rsidP="00504A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Pr="00824413" w:rsidRDefault="00684194" w:rsidP="00094858">
      <w:pPr>
        <w:spacing w:after="0" w:line="240" w:lineRule="auto"/>
        <w:ind w:firstLine="54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6. 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еры по противодействию и профилактике рисков коррупционных действий </w:t>
      </w:r>
    </w:p>
    <w:p w:rsidR="00684194" w:rsidRPr="00824413" w:rsidRDefault="00684194" w:rsidP="00504A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Информирование и обучение</w:t>
      </w:r>
    </w:p>
    <w:p w:rsidR="00684194" w:rsidRDefault="00684194" w:rsidP="00E827C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Для формирования надлежащего уровня корпоративной культуры с вновь принятыми на работу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Работниками/Должностными лицами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задействованными в процессах, подверженных коррупционному риску, проводится вводный тренинг по положениям настоящей Политики и связанным с ней документам; для работающих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Работников/Должностных лиц проводятся периодические информационные тренинги в очной и/или дистанционной форме.</w:t>
      </w:r>
    </w:p>
    <w:p w:rsidR="00684194" w:rsidRDefault="00684194" w:rsidP="00E827C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Работники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Должностные лица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Товарищества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проходят обучение в очной форме в виде тренингов, а также в заочной или дистанционной форме путем ознакомления с настоящей Политикой, находящейся в открытом доступе на веб-сайте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на внутренних ресурсах.</w:t>
      </w:r>
    </w:p>
    <w:p w:rsidR="00684194" w:rsidRPr="00E827CF" w:rsidRDefault="00684194" w:rsidP="00E827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Проверка Контрагентов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 соискателей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Перед принятием решения о начале или продолжении деловых отношений, при привлечении соискателей кандидатов на работу, при участии в юридических лицах, при взаимодействии с Контрагентами и прочими заинтересованными сторонами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осуществляет проверку их благонадежности, отсутствия Конфликта интересов, взаимосвязи с Политически значимыми лицами, анализирует информацию о репутации.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Процедура проверки соискателей на соответствие требованиям, установленным, в том числе данной Политикой, осуществляется в соответствии с внутренними документами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Порядок и критерии проверки Контрагентов, партнеров, участников (акционеров) совместного предприятия и получателей благотворительной/спонсорской помощи закреплены во внутреннем документе по проверке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благонадежности Контрагентов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Бухгалтерский учет и аудит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 целях обеспечения доступности информации для всех заинтересованных сторон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осуществляет ведение бухгалтерского, налогового и управленческого учета в полном соответствии с требованиями законодательства и внутренних нормативных документов.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Все финансово-хозяйственные операции отражаются в бухгалтерском и иных видах учета с учетом принципов полноты, достоверности и открытости.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 допускает осуществления хозяйственных операций без отражения их в бухгалтерском учете, искажения или фальсификацию данных бухгалтерского, управленческого и иных видов учета или подтверждающих документов.</w:t>
      </w:r>
    </w:p>
    <w:p w:rsidR="00684194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Все хозяйственные операции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проходят должное рассмотрение и утверждаются уполномоченными Работниками согласно требованиям внутренних документов.</w:t>
      </w:r>
    </w:p>
    <w:p w:rsidR="00684194" w:rsidRPr="008A6305" w:rsidRDefault="00684194" w:rsidP="008A63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Бухгалтерский учет и отчетность проходят регулярный внутренний и внешний аудит в соответствии с требованиями законодатель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ства и внутренних документов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Pr="008A6305" w:rsidRDefault="00684194" w:rsidP="008A630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Осуществление представительских расходов и дарение подарков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Получение или дарение подарков, проявление гостеприимства являются знаком уважения и вежливости, формируют хорошие деловые отношения при условии, что они носят символический характер, соответствуют деловой практике, не создают репутационного риска для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 представляют собой скрытое вознаграждение, не призваны повлиять на принятие решений, и не дают другим лицам повода усматривать такое влияние.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Если, по мнению Работника, прием подарка или приглашение на деловой ужин/ланч привел к возникновению ожиданий получения необоснованных выгод со стороны Контрагента или третьего лица, ему необходимо сообщить об этом своему непосредственному руководителю, </w:t>
      </w:r>
      <w:r w:rsidR="008F282C">
        <w:rPr>
          <w:rFonts w:ascii="Times New Roman" w:hAnsi="Times New Roman"/>
          <w:bCs/>
          <w:iCs/>
          <w:sz w:val="24"/>
          <w:szCs w:val="24"/>
          <w:lang w:val="kk-KZ" w:eastAsia="ru-RU"/>
        </w:rPr>
        <w:t>комплаенс-офицеру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или на «Горячую линию».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Должностные лица не вправе получать подарки или принимать приглашения на деловой ланч/ужин за счет Контрагента.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Должностные лица/Работники не вправе предоставлять или получать от Политически значимого лица денежные средства, подарки, знаки гостеприимства, какие-либо ценности. Исключение - мероприятия, где Политически значимые лица приглашены для вручения медалей ветеранам, для поздравления Работников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на торжественные открытия производственных объектов, а также на государственные и национальные праздники, а также на прочие деловые собрания с целью обсуждения взаимодействия между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Товариществом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данными Политически значимыми лицами. При этом в рамках данных мероприятий/собраний Политически значимому лицу не будут предоставляться преференции относительно других приглашенных лиц.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Все расходы на подарки и представительские расходы должны быть корректно и достоверно учтены в отчетах о расходах, а также в журнале регистрации подарков и знаков гостеприимства согласно требованиям внутренних документов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Дарение и получение подарков, а также представительские расходы осуществляются в соответствии с Кодексом корпоративной/деловой этики и иными внутренними документами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684194" w:rsidRPr="004C28D4" w:rsidRDefault="00684194" w:rsidP="004C28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Ограничения по осуществлению благотворительной и спонсорской деятельности</w:t>
      </w:r>
    </w:p>
    <w:p w:rsidR="00684194" w:rsidRDefault="00684194" w:rsidP="0030534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напрямую не оказывает благотворительную и спонсорскую помощь государственным органам, коммерческим и некоммерческим организациям, их предс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тавителям, а также иным лицам.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Благотворительная и спонсорская помощь может оказываться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Товарищества только путем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перечисления денежных средств в Фонд развития социальных проектов «Samruk-Kazyna Trust».</w:t>
      </w:r>
    </w:p>
    <w:p w:rsidR="00684194" w:rsidRPr="00472963" w:rsidRDefault="00684194" w:rsidP="004729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Исключением к вышеизложенным может быть соответствующее поручение КМГ. В таком случае благотворительная и спонсорская помощь может оказываться на конкретные цели с последующим подробным отчетом о целевом расходовании средств. </w:t>
      </w:r>
    </w:p>
    <w:p w:rsidR="00684194" w:rsidRDefault="00684194" w:rsidP="0047296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47296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Pr="00472963" w:rsidRDefault="00684194" w:rsidP="0047296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Отказ от участия в политической деятельности</w:t>
      </w:r>
    </w:p>
    <w:p w:rsidR="00684194" w:rsidRDefault="00684194" w:rsidP="004A26A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 участвует прямо или косвенно в политических партиях, организациях и фондах, связанных с ними, в том числе не осуществляет спонсорские и иные платежи в их поддержку.</w:t>
      </w:r>
    </w:p>
    <w:p w:rsidR="00684194" w:rsidRDefault="00684194" w:rsidP="004A26A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Работники и Должностные лица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вправе в качестве частных лиц в свободное от работы время участвовать по своему усмотрению в политической деятельности, если при этом такое участие не наносит вреда интересам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не создает Конфликт интересов.</w:t>
      </w:r>
    </w:p>
    <w:p w:rsidR="00684194" w:rsidRPr="004A26A7" w:rsidRDefault="00684194" w:rsidP="004A26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Привлечение к ответственности за совершение коррупционных действий</w:t>
      </w:r>
    </w:p>
    <w:p w:rsidR="00684194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антикоррупционного законодательства и внутренних документов в области противодействия коррупции вне зависимости от размера и формы таких нарушений.</w:t>
      </w:r>
    </w:p>
    <w:p w:rsidR="00684194" w:rsidRPr="00326F48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оставляет за собой право в установленном порядке придавать гласности информацию о лицах, привлеченных к ответственности за совершение коррупционных правонарушений установленных настоящей Политикой. </w:t>
      </w:r>
    </w:p>
    <w:p w:rsidR="00684194" w:rsidRPr="00326F48" w:rsidRDefault="00684194" w:rsidP="00326F4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Отказ от ответных мер</w:t>
      </w:r>
    </w:p>
    <w:p w:rsidR="00684194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гарантирует, что Работники/Должностные лица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 будут привлечены к дисциплинарной ответственности, которые отказались совершить коррупционное правонарушение, даже если в результате такого отказа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 получил дополнительные материальные и нематериальные выгоды, понес убытки, избежать которые было возможно исключительно с нарушением требований законодательства или настоящей Политики.</w:t>
      </w:r>
    </w:p>
    <w:p w:rsidR="00684194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считает недопустимым и стремится своевременно выявлять и пресекать ответные меры к Должностным лицам/Работникам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добросовестно сообщившим о предполагаемом факте коррупционного правонарушения, совершенным другим Должностным лицом/Работником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даже если такое подозрение не подтвердилось. </w:t>
      </w:r>
    </w:p>
    <w:p w:rsidR="00684194" w:rsidRPr="00326F48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Настоящая Политика является ключевым звеном в системе продвижения этических норм и принципов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призывает строить отношения с коллегами и внешними заинтересованными сторонами на основе честности и доверия, стремясь избегать действий, которые могу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 нанести вред, как репутации 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, так и окружающим.</w:t>
      </w:r>
    </w:p>
    <w:p w:rsidR="00684194" w:rsidRPr="00326F48" w:rsidRDefault="00684194" w:rsidP="00326F4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«Горячая линия»</w:t>
      </w:r>
    </w:p>
    <w:p w:rsidR="00684194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 целях поддержания высокого уровня доверия к </w:t>
      </w:r>
      <w:r w:rsidRPr="00551F7E"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Товариществу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соблюдения стандартов этики ведения бизнеса, а также профилактики и пресечения случаев мошенничества и коррупции, 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Товариществе функционирует «Горячая линия».</w:t>
      </w:r>
    </w:p>
    <w:p w:rsidR="00684194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Обратившись по «Горячей линии», любое лицо может в удобной для него форме, в том числе на условиях анонимности, сообщить о ставших ему извес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тными фактах хищения и растраты в Товариществе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, мошенничества, взяточничества, Коммерческого подкупа, Конфликта интересов, других проявлений коррупции и нарушений положений Политики.</w:t>
      </w:r>
    </w:p>
    <w:p w:rsidR="00684194" w:rsidRPr="00326F48" w:rsidRDefault="00684194" w:rsidP="00326F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Каждое обращение внимательно рассматривается, результаты рассмотрения обращения доводятся до сведения ответственных лиц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 наличии оснований проводится соответствующая проверка в соответствии с внутренними документами и процедурами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Контакты «Горячей линии» размещаются на официальном веб-сайте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сети Интернет, на информационных стендах и в иных общедоступных местах.</w:t>
      </w:r>
    </w:p>
    <w:p w:rsidR="00684194" w:rsidRPr="00326F48" w:rsidRDefault="00684194" w:rsidP="00326F4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Взаимодействия с правоохранительными органами</w:t>
      </w:r>
    </w:p>
    <w:p w:rsidR="00684194" w:rsidRDefault="00684194" w:rsidP="002077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принимает на себя обязательство сообщать в соответствующие правоохранительные органы о коррупционных правонарушениях, о которых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Товариществу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стало известно.</w:t>
      </w:r>
    </w:p>
    <w:p w:rsidR="00684194" w:rsidRDefault="00684194" w:rsidP="002077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Взаимодействие с правоохранительными органами со стороны Работников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возможно в следующих формах:</w:t>
      </w:r>
    </w:p>
    <w:p w:rsidR="00684194" w:rsidRPr="00207774" w:rsidRDefault="00684194" w:rsidP="00207774">
      <w:pPr>
        <w:numPr>
          <w:ilvl w:val="1"/>
          <w:numId w:val="21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информирование правоохранительных органов о случаях совершения нарушений, имеющих признаки коррупции и мошенничества;</w:t>
      </w:r>
    </w:p>
    <w:p w:rsidR="00684194" w:rsidRPr="00207774" w:rsidRDefault="00684194" w:rsidP="00207774">
      <w:pPr>
        <w:numPr>
          <w:ilvl w:val="1"/>
          <w:numId w:val="21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оказание содействия правоохранительным органам при проведении мероприятий по пресечению или расследованию коррупции;</w:t>
      </w:r>
    </w:p>
    <w:p w:rsidR="00684194" w:rsidRPr="00207774" w:rsidRDefault="00684194" w:rsidP="00207774">
      <w:pPr>
        <w:numPr>
          <w:ilvl w:val="1"/>
          <w:numId w:val="21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предоставление ответов/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участие в совещаниях (встречах) по запросам  правоохранительных органов по вопросам предупреждения и противодействия коррупции.</w:t>
      </w:r>
    </w:p>
    <w:p w:rsidR="00684194" w:rsidRPr="00207774" w:rsidRDefault="00684194" w:rsidP="0020777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194" w:rsidRPr="00824413" w:rsidRDefault="00684194" w:rsidP="00D46F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Антикоррупционные ограничения и декларирование доходов и имущества</w:t>
      </w:r>
    </w:p>
    <w:p w:rsidR="00684194" w:rsidRPr="00824413" w:rsidRDefault="00684194" w:rsidP="00B50A5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В целях недопущения лицами, приравненными к лицам, уполномоченным на выполнение государственных функций, а также лицами, являющимися кандидатами на указанные должности, совершения действий, которые могут привести к использованию ими своих полномочий в личных, групповых и иных неслужебных интересах, указанные лица принимают на себя антикоррупционные ограничения по:</w:t>
      </w:r>
    </w:p>
    <w:p w:rsidR="00684194" w:rsidRDefault="00684194" w:rsidP="00C14E29">
      <w:pPr>
        <w:numPr>
          <w:ilvl w:val="0"/>
          <w:numId w:val="30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осуществлению деятельности, несовместимой с выполнением государственных функций; </w:t>
      </w:r>
    </w:p>
    <w:p w:rsidR="00684194" w:rsidRDefault="00684194" w:rsidP="00C14E29">
      <w:pPr>
        <w:numPr>
          <w:ilvl w:val="0"/>
          <w:numId w:val="30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недопустимости совместной службы (работы) Близких родственников, супругов и Свойственников;</w:t>
      </w:r>
    </w:p>
    <w:p w:rsidR="00684194" w:rsidRDefault="00684194" w:rsidP="00C14E29">
      <w:pPr>
        <w:numPr>
          <w:ilvl w:val="0"/>
          <w:numId w:val="30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684194" w:rsidRPr="00824413" w:rsidRDefault="00684194" w:rsidP="00C14E29">
      <w:pPr>
        <w:numPr>
          <w:ilvl w:val="0"/>
          <w:numId w:val="30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принятию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материального вознаграждения, п</w:t>
      </w: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одарков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или услуг за действия (бездействие) в пользу лиц, их предоставивших, если такие действия входят в служебные полномочия, эти лица в силу должностного положения могут способствовать таким действиям (бездействию).  </w:t>
      </w:r>
    </w:p>
    <w:p w:rsidR="00684194" w:rsidRDefault="00684194" w:rsidP="00B50A5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Согласие указанных лиц на принятие антикоррупционных ограничений фиксируется в письменной форме.</w:t>
      </w:r>
    </w:p>
    <w:p w:rsidR="00684194" w:rsidRDefault="00684194" w:rsidP="00B50A5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Непринятие антикоррупционных ограничений указанными лицами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соответствующей деятельности.</w:t>
      </w:r>
    </w:p>
    <w:p w:rsidR="00684194" w:rsidRDefault="00684194" w:rsidP="00B50A5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Лица, являющиеся кандидатами на должность, связанной с выполнением государственных или приравненных к ним функций, а также их супруги представляют в орган государственных доходов по месту жительства декларацию о доходах и имуществе согласно законодательству Республики Казахстан.</w:t>
      </w:r>
    </w:p>
    <w:p w:rsidR="00684194" w:rsidRPr="00824413" w:rsidRDefault="00684194" w:rsidP="00B50A5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Cs/>
          <w:iCs/>
          <w:sz w:val="24"/>
          <w:szCs w:val="24"/>
          <w:lang w:eastAsia="ru-RU"/>
        </w:rPr>
        <w:t>Непредставление или представление неполных, недостоверных деклараций и сведений, если в содеянном не содержится признаков уголовно наказуемого деяния, является основанием для отказа в наделении лица соответствующими полномочиями, либо влечет дисциплинарную ответственность в предусмотренном законодательством порядке.</w:t>
      </w:r>
    </w:p>
    <w:p w:rsidR="00684194" w:rsidRPr="00824413" w:rsidRDefault="00684194" w:rsidP="00504AF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4E4D90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7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. В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заимодействие с политическими значимыми лицами и общественностью </w:t>
      </w:r>
    </w:p>
    <w:p w:rsidR="00684194" w:rsidRPr="00824413" w:rsidRDefault="00684194" w:rsidP="008062DA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Default="00684194" w:rsidP="004A14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sz w:val="24"/>
          <w:szCs w:val="24"/>
          <w:lang w:eastAsia="ru-RU"/>
        </w:rPr>
        <w:t>считает, что любой диалог и взаимодействие с Политически значимыми лицами должны базироваться на инициативном, честном, прозрачном, ответственном и последовательном подходе и соответствовать применимому законодательству и стандартам деловой этики.</w:t>
      </w:r>
    </w:p>
    <w:p w:rsidR="00684194" w:rsidRDefault="00684194" w:rsidP="000F12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Любое ненадлежащее взаимодействие Должностного лица/Работника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с Политически значимыми лицами строго запрещено.</w:t>
      </w:r>
    </w:p>
    <w:p w:rsidR="00684194" w:rsidRPr="00824413" w:rsidRDefault="00684194" w:rsidP="000F12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Товарищество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воздерживается от любых платежей в пользу Политически значимых лиц равно как и их Близких родственников, супругов, Свойственников или платежей в интересах указанных лиц, включая получение от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материальной или иной выгоды с прямой или косвенной целью получения каких-либо неправомерных преимуществ или преференций, в том числе:</w:t>
      </w:r>
    </w:p>
    <w:p w:rsidR="00684194" w:rsidRDefault="00684194" w:rsidP="000F12B2">
      <w:pPr>
        <w:numPr>
          <w:ilvl w:val="0"/>
          <w:numId w:val="22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организации или оплаты (компенсации) участия в представительских мероприятиях;</w:t>
      </w:r>
    </w:p>
    <w:p w:rsidR="00684194" w:rsidRDefault="00684194" w:rsidP="000F12B2">
      <w:pPr>
        <w:numPr>
          <w:ilvl w:val="0"/>
          <w:numId w:val="22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организации или оплаты (компенсации) отдыха, лечения и профилактики заболеваний;</w:t>
      </w:r>
    </w:p>
    <w:p w:rsidR="00684194" w:rsidRPr="00824413" w:rsidRDefault="00684194" w:rsidP="000F12B2">
      <w:pPr>
        <w:numPr>
          <w:ilvl w:val="0"/>
          <w:numId w:val="22"/>
        </w:numPr>
        <w:tabs>
          <w:tab w:val="clear" w:pos="1066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организации или оплаты (компенсации) командировочных и прочих расходов.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организации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мероприятия с участием Политически значимых лиц, инициатор такого мероприятия должен получить предварительное согласование данного мероприятия со стороны </w:t>
      </w:r>
      <w:r w:rsidR="009443F9">
        <w:rPr>
          <w:rFonts w:ascii="Times New Roman" w:hAnsi="Times New Roman"/>
          <w:sz w:val="24"/>
          <w:szCs w:val="24"/>
          <w:lang w:eastAsia="ru-RU"/>
        </w:rPr>
        <w:t>комплаенс-офицера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. При этом Представительские расходы не должны превышать лимитов на представительские расходы, определенных АО «Самрук-</w:t>
      </w:r>
      <w:r w:rsidRPr="00824413">
        <w:rPr>
          <w:rFonts w:ascii="Times New Roman" w:hAnsi="Times New Roman"/>
          <w:sz w:val="24"/>
          <w:szCs w:val="24"/>
          <w:lang w:val="kk-KZ" w:eastAsia="ru-RU"/>
        </w:rPr>
        <w:t>Қ</w:t>
      </w:r>
      <w:r w:rsidRPr="00824413">
        <w:rPr>
          <w:rFonts w:ascii="Times New Roman" w:hAnsi="Times New Roman"/>
          <w:sz w:val="24"/>
          <w:szCs w:val="24"/>
          <w:lang w:eastAsia="ru-RU"/>
        </w:rPr>
        <w:t>азына», либо лимитов, установленных законодательством.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Работникам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sz w:val="24"/>
          <w:szCs w:val="24"/>
          <w:lang w:eastAsia="ru-RU"/>
        </w:rPr>
        <w:t>Должностным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запрещается напрямую или через посредников предлагать, передавать, обещать, заверять в передаче денежные средства, какие-либо иные ценности или материальную, или иную выгоду Политически значимым лицам в обмен или с целью получения неправомерных преимуществ или преференций.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Работникам/</w:t>
      </w:r>
      <w:r w:rsidRPr="00824413">
        <w:rPr>
          <w:rFonts w:ascii="Times New Roman" w:hAnsi="Times New Roman"/>
          <w:sz w:val="24"/>
          <w:szCs w:val="24"/>
          <w:lang w:eastAsia="ru-RU"/>
        </w:rPr>
        <w:t>Должностным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запрещается напрямую или через посредников предлагать, передавать или обещать Политически значимым лицам любые Стимулирующие выплаты.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Работники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sz w:val="24"/>
          <w:szCs w:val="24"/>
          <w:lang w:eastAsia="ru-RU"/>
        </w:rPr>
        <w:t>Должностные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обязаны не допускать поведение, которое может быть воспринято Политически значимыми лицами как готовность совершить или способствовать совершению коррупционных действий. Эти требования распространяются на все случаи взаимодействия, включая устные и письменные обращения, переговоры.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Работник</w:t>
      </w:r>
      <w:r>
        <w:rPr>
          <w:rFonts w:ascii="Times New Roman" w:hAnsi="Times New Roman"/>
          <w:sz w:val="24"/>
          <w:szCs w:val="24"/>
          <w:lang w:eastAsia="ru-RU"/>
        </w:rPr>
        <w:t>/Должностное лицо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получивший от Политически значимых лиц информацию, которая может быть воспринята как просьба, требование, вымогательство, намек на передачу денежных средств, каких-либо иных ценностей, материальной или иной выгоды в его пользу или пользу его Близких родственников, супругов, Свойственников обязан приостановить деловые контакты с соответствующим Политически значимым лицом и в течение 1 (одного) рабочего дня уведомить о наличии такой ситуации </w:t>
      </w:r>
      <w:r w:rsidR="009443F9">
        <w:rPr>
          <w:rFonts w:ascii="Times New Roman" w:hAnsi="Times New Roman"/>
          <w:sz w:val="24"/>
          <w:szCs w:val="24"/>
          <w:lang w:eastAsia="ru-RU"/>
        </w:rPr>
        <w:t>комплаенс-офицеру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и/или направить информацию об этом на «Горячую линию».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Заключение договоров с Политически значимыми лицами, их Близкими родственниками, супругами, Свойственниками является фактором высокого коррупционного риска. Для исключения подобного риска </w:t>
      </w:r>
      <w:r>
        <w:rPr>
          <w:rFonts w:ascii="Times New Roman" w:hAnsi="Times New Roman"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проверяет потенциальных Работников и Контрагентов на связанность с Политически значимыми лицами в соответствии с внутренними документами.</w:t>
      </w:r>
    </w:p>
    <w:p w:rsidR="00684194" w:rsidRPr="00824413" w:rsidRDefault="00684194" w:rsidP="00334C91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val="kk-KZ"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В случае возникновения любого рода сомнений в правомернос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 или этичности своих действий </w:t>
      </w:r>
      <w:r w:rsidRPr="00824413">
        <w:rPr>
          <w:rFonts w:ascii="Times New Roman" w:hAnsi="Times New Roman"/>
          <w:sz w:val="24"/>
          <w:szCs w:val="24"/>
          <w:lang w:eastAsia="ru-RU"/>
        </w:rPr>
        <w:t>Работники</w:t>
      </w:r>
      <w:r>
        <w:rPr>
          <w:rFonts w:ascii="Times New Roman" w:hAnsi="Times New Roman"/>
          <w:sz w:val="24"/>
          <w:szCs w:val="24"/>
          <w:lang w:eastAsia="ru-RU"/>
        </w:rPr>
        <w:t>/Должностные лица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обязаны получить консул</w:t>
      </w:r>
      <w:r>
        <w:rPr>
          <w:rFonts w:ascii="Times New Roman" w:hAnsi="Times New Roman"/>
          <w:sz w:val="24"/>
          <w:szCs w:val="24"/>
          <w:lang w:eastAsia="ru-RU"/>
        </w:rPr>
        <w:t xml:space="preserve">ьтацию у </w:t>
      </w:r>
      <w:r w:rsidR="009443F9">
        <w:rPr>
          <w:rFonts w:ascii="Times New Roman" w:hAnsi="Times New Roman"/>
          <w:sz w:val="24"/>
          <w:szCs w:val="24"/>
          <w:lang w:eastAsia="ru-RU"/>
        </w:rPr>
        <w:t>комплаенс-офицера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Pr="00824413" w:rsidRDefault="00684194" w:rsidP="00EF4F99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Pr="00824413" w:rsidRDefault="00684194" w:rsidP="008746B6">
      <w:pPr>
        <w:pStyle w:val="af5"/>
        <w:numPr>
          <w:ilvl w:val="2"/>
          <w:numId w:val="20"/>
        </w:numPr>
        <w:tabs>
          <w:tab w:val="clear" w:pos="23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ценка коррупционных рисков и управление ими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684194" w:rsidRPr="00824413" w:rsidRDefault="00684194" w:rsidP="00EF4F99">
      <w:pPr>
        <w:pStyle w:val="af5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Pr="00824413" w:rsidRDefault="00684194" w:rsidP="009A56F1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Подход к выявлению и оценке коррупционных рисков должен быть организован таким образом, чтобы обеспечить своевременное и эффективное управление этими рисками.</w:t>
      </w:r>
    </w:p>
    <w:p w:rsidR="00684194" w:rsidRPr="00824413" w:rsidRDefault="00684194" w:rsidP="009A56F1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Оценка коррупционных рисков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проводится для определения конкретных бизнес-процессов, наиболее подверженных коррупционным правонарушениям со стороны Должностных лиц</w:t>
      </w:r>
      <w:r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Работников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, Контрагентов и иных третьих лиц, сотрудничающих с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Товариществом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84194" w:rsidRPr="00824413" w:rsidRDefault="00684194" w:rsidP="009A56F1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Товариществе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установлен следующий порядок проведения оценки коррупционных рисков: </w:t>
      </w:r>
    </w:p>
    <w:p w:rsidR="00684194" w:rsidRDefault="00684194" w:rsidP="00316BB5">
      <w:pPr>
        <w:pStyle w:val="af5"/>
        <w:numPr>
          <w:ilvl w:val="0"/>
          <w:numId w:val="23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представление деятельности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в виде отдельных бизнес-процессов; </w:t>
      </w:r>
    </w:p>
    <w:p w:rsidR="00684194" w:rsidRDefault="00684194" w:rsidP="00316BB5">
      <w:pPr>
        <w:pStyle w:val="af5"/>
        <w:numPr>
          <w:ilvl w:val="0"/>
          <w:numId w:val="23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определение для каждого бизнес-процесса «критических» точек и направлений, которые с наибольшей вероятностью могут быть подвержены коррупционным и иным правонарушениям;</w:t>
      </w:r>
    </w:p>
    <w:p w:rsidR="00684194" w:rsidRPr="00824413" w:rsidRDefault="00684194" w:rsidP="00316BB5">
      <w:pPr>
        <w:pStyle w:val="af5"/>
        <w:numPr>
          <w:ilvl w:val="0"/>
          <w:numId w:val="23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описание возможных коррупционных правонарушений: характеристика выгоды при совершении коррупционного правонарушения, вероятные формы взяточничества или Коммерческого подкупа.</w:t>
      </w:r>
    </w:p>
    <w:p w:rsidR="00684194" w:rsidRPr="00824413" w:rsidRDefault="00684194" w:rsidP="009A56F1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Управление коррупционными рисками осуществляется следующим образом:</w:t>
      </w:r>
    </w:p>
    <w:p w:rsidR="00684194" w:rsidRDefault="00684194" w:rsidP="00663352">
      <w:pPr>
        <w:pStyle w:val="af5"/>
        <w:numPr>
          <w:ilvl w:val="0"/>
          <w:numId w:val="24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подготовка карт коррупционных рисков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, включая оценку результатов и отчетность по проведенным мероприятиям;</w:t>
      </w:r>
    </w:p>
    <w:p w:rsidR="00684194" w:rsidRDefault="00684194" w:rsidP="00663352">
      <w:pPr>
        <w:pStyle w:val="af5"/>
        <w:numPr>
          <w:ilvl w:val="0"/>
          <w:numId w:val="24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установление специальных антикоррупционных процедур, включая регулярное заполнение уведомления о Конфликте интересов в соответствии с внутренними документами;</w:t>
      </w:r>
    </w:p>
    <w:p w:rsidR="00684194" w:rsidRDefault="00684194" w:rsidP="00663352">
      <w:pPr>
        <w:pStyle w:val="af5"/>
        <w:numPr>
          <w:ilvl w:val="0"/>
          <w:numId w:val="24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анализ эффективности существующих антикоррупционных мероприятий;</w:t>
      </w:r>
    </w:p>
    <w:p w:rsidR="00684194" w:rsidRPr="00824413" w:rsidRDefault="00684194" w:rsidP="00663352">
      <w:pPr>
        <w:pStyle w:val="af5"/>
        <w:numPr>
          <w:ilvl w:val="0"/>
          <w:numId w:val="24"/>
        </w:numPr>
        <w:tabs>
          <w:tab w:val="clear" w:pos="1066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lastRenderedPageBreak/>
        <w:t>разработка (пересмотр) новых и совершенствование существующих антикоррупционных мероприятий.</w:t>
      </w:r>
    </w:p>
    <w:p w:rsidR="00684194" w:rsidRDefault="00684194" w:rsidP="00663352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Оценка коррупционных рисков проводится при разработке и внедрении настоящей Политики; после утверждения Политики - не реже одного раза в два года.</w:t>
      </w:r>
    </w:p>
    <w:p w:rsidR="00684194" w:rsidRPr="00824413" w:rsidRDefault="00684194" w:rsidP="00663352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Периодический анализ эффективности существующей антикоррупционной системы осуществляется в рамках аудитов Службы внутреннего аудита КМГ, а также в рамках независимых проверок внешними консультантами (аудиторами).</w:t>
      </w:r>
    </w:p>
    <w:p w:rsidR="00684194" w:rsidRPr="00824413" w:rsidRDefault="00684194" w:rsidP="00EF4F9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Pr="00824413" w:rsidRDefault="00684194" w:rsidP="004E4D90">
      <w:pPr>
        <w:pStyle w:val="af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тветственность за неисполнение (ненадлежащее исполнение)</w:t>
      </w: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олитики</w:t>
      </w:r>
    </w:p>
    <w:p w:rsidR="00684194" w:rsidRPr="00824413" w:rsidRDefault="00684194" w:rsidP="00700AA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Ответственность за соблюдение требований настоящей Политики лежит на каждом Работнике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/Должностном лице Товарищества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независимо от занимаемой должности.</w:t>
      </w: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Совершение Работником</w:t>
      </w:r>
      <w:r>
        <w:rPr>
          <w:rFonts w:ascii="Times New Roman" w:hAnsi="Times New Roman"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Должностным лицом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коррупционных правонарушений и/или мошеннических действий признается грубым нарушением трудовых обязанностей.</w:t>
      </w: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Должностное лицо</w:t>
      </w:r>
      <w:r>
        <w:rPr>
          <w:rFonts w:ascii="Times New Roman" w:hAnsi="Times New Roman"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Работник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вне зависимости от статуса и должности подлежит привлечению к ответственности. Привлечение к ответственности осуществляется в соответствии с законодательством Республики Казахстан.</w:t>
      </w: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В случае выявления и установления причастности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Работника/Должностного лица Товарищества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к совершению коррупционных правонарушений и/или мошеннических действий,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вправе привлечь Должностное лицо</w:t>
      </w:r>
      <w:r>
        <w:rPr>
          <w:rFonts w:ascii="Times New Roman" w:hAnsi="Times New Roman"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Работника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к дисциплинарной ответственности, в том числе в виде расторжения договора в порядке, установленном действующим законодательством Республики Казахстан.</w:t>
      </w: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В случае наличия достаточных оснований материалы внутреннего расследования по указанным выше фактам передаются в правоохранительные органы с заявлением о привлечении виновных лиц к административной или уголовной ответственности.</w:t>
      </w:r>
    </w:p>
    <w:p w:rsidR="00684194" w:rsidRPr="00824413" w:rsidRDefault="00684194" w:rsidP="00B66F98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В случае причинения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Товариществу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вреда и ущерба</w:t>
      </w:r>
      <w:r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оставляет за собой право обратиться в суд с гражданским иском в отношении лица, совершившего коррупционные правонарушения и/или мошеннические действия.</w:t>
      </w:r>
    </w:p>
    <w:p w:rsidR="00684194" w:rsidRPr="00824413" w:rsidRDefault="00684194" w:rsidP="008B0876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84194" w:rsidRPr="00824413" w:rsidRDefault="00684194" w:rsidP="00C20DF9">
      <w:pPr>
        <w:pStyle w:val="af5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Cs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аключительные положения </w:t>
      </w:r>
    </w:p>
    <w:p w:rsidR="00684194" w:rsidRPr="00824413" w:rsidRDefault="00684194" w:rsidP="00504AF2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Default="00684194" w:rsidP="00C20DF9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Для соблюдения деловой этики, открытости и прозрачности ведения бизнеса </w:t>
      </w:r>
      <w:r>
        <w:rPr>
          <w:rFonts w:ascii="Times New Roman" w:hAnsi="Times New Roman"/>
          <w:iCs/>
          <w:sz w:val="24"/>
          <w:szCs w:val="24"/>
          <w:lang w:eastAsia="ru-RU"/>
        </w:rPr>
        <w:t>Работники/Должностные лица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должны уведомлять </w:t>
      </w:r>
      <w:r w:rsidR="00E541C8">
        <w:rPr>
          <w:rFonts w:ascii="Times New Roman" w:hAnsi="Times New Roman"/>
          <w:sz w:val="24"/>
          <w:szCs w:val="24"/>
          <w:lang w:eastAsia="ru-RU"/>
        </w:rPr>
        <w:t>комплаенс-офицера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обо всех случаях их склонения к совершению коррупционных правонарушений, в соответст</w:t>
      </w:r>
      <w:r>
        <w:rPr>
          <w:rFonts w:ascii="Times New Roman" w:hAnsi="Times New Roman"/>
          <w:iCs/>
          <w:sz w:val="24"/>
          <w:szCs w:val="24"/>
          <w:lang w:eastAsia="ru-RU"/>
        </w:rPr>
        <w:t>вии с внутренними документами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84194" w:rsidRPr="00824413" w:rsidRDefault="00684194" w:rsidP="00C20DF9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4413">
        <w:rPr>
          <w:rFonts w:ascii="Times New Roman" w:hAnsi="Times New Roman"/>
          <w:iCs/>
          <w:sz w:val="24"/>
          <w:szCs w:val="24"/>
          <w:lang w:eastAsia="ru-RU"/>
        </w:rPr>
        <w:t>В случае сомнений относительно законности действий других Должностным лиц</w:t>
      </w:r>
      <w:r>
        <w:rPr>
          <w:rFonts w:ascii="Times New Roman" w:hAnsi="Times New Roman"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Работников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 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или Контрагентов, возможных коррупционных действий и иных нарушений, включая хищения, мошенничество, взяточничество, Коммерческий подкуп, Конфликт интересов и прочее Работник</w:t>
      </w:r>
      <w:r>
        <w:rPr>
          <w:rFonts w:ascii="Times New Roman" w:hAnsi="Times New Roman"/>
          <w:iCs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Должнос</w:t>
      </w:r>
      <w:r>
        <w:rPr>
          <w:rFonts w:ascii="Times New Roman" w:hAnsi="Times New Roman"/>
          <w:iCs/>
          <w:sz w:val="24"/>
          <w:szCs w:val="24"/>
          <w:lang w:eastAsia="ru-RU"/>
        </w:rPr>
        <w:t>тное лицо Товарищества,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Контрагент, акционер или иное лицо может в форме открытого диалога (в том числе анонимно) доложить о своих сомнениях </w:t>
      </w:r>
      <w:r w:rsidR="00E541C8">
        <w:rPr>
          <w:rFonts w:ascii="Times New Roman" w:hAnsi="Times New Roman"/>
          <w:sz w:val="24"/>
          <w:szCs w:val="24"/>
          <w:lang w:eastAsia="ru-RU"/>
        </w:rPr>
        <w:t>комплаенс-офицеру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 xml:space="preserve"> либо обратиться на «Горячую линию» в соответствии с процедурой, установленной внутренними документам</w:t>
      </w:r>
      <w:r>
        <w:rPr>
          <w:rFonts w:ascii="Times New Roman" w:hAnsi="Times New Roman"/>
          <w:iCs/>
          <w:sz w:val="24"/>
          <w:szCs w:val="24"/>
          <w:lang w:eastAsia="ru-RU"/>
        </w:rPr>
        <w:t>и Товарищества</w:t>
      </w:r>
      <w:r w:rsidRPr="0082441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84194" w:rsidRPr="00824413" w:rsidRDefault="00684194" w:rsidP="008B087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84194" w:rsidRPr="00824413" w:rsidRDefault="00684194" w:rsidP="00504AF2">
      <w:pPr>
        <w:keepNext/>
        <w:keepLines/>
        <w:spacing w:before="480"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194" w:rsidRPr="00824413" w:rsidRDefault="00684194" w:rsidP="00504AF2">
      <w:pPr>
        <w:jc w:val="right"/>
        <w:rPr>
          <w:rFonts w:ascii="Times New Roman" w:hAnsi="Times New Roman"/>
          <w:sz w:val="24"/>
          <w:szCs w:val="24"/>
        </w:rPr>
      </w:pPr>
    </w:p>
    <w:p w:rsidR="00684194" w:rsidRPr="00824413" w:rsidRDefault="00684194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824413" w:rsidRDefault="00684194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824413" w:rsidRDefault="00684194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824413" w:rsidRDefault="00684194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EB5875" w:rsidRDefault="00684194" w:rsidP="00DA2523">
      <w:pPr>
        <w:pStyle w:val="af9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587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684194" w:rsidRPr="00824413" w:rsidRDefault="00684194" w:rsidP="007830FE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п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 к Трудовому договору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504AF2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sz w:val="24"/>
          <w:szCs w:val="24"/>
          <w:lang w:eastAsia="ru-RU"/>
        </w:rPr>
        <w:t>ОБЯЗАТЕЛЬСТВО СОБЛЮДЕНИЯ НОРМ ПОЛИТИКИ В ОБЛАСТИ ПРОТИВОДЕЙСТВИЯ КОРРУПЦИИ</w:t>
      </w:r>
      <w:r w:rsidR="00E541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>ТОО «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OIL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CONSTRUCTION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COMPANY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684194" w:rsidRPr="00824413" w:rsidRDefault="00684194" w:rsidP="00504AF2">
      <w:pPr>
        <w:pStyle w:val="af9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824413" w:rsidRDefault="00684194" w:rsidP="00941BC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1. Работник подтверждает, что ознакомился с содержанием Политики в области противодействия коррупции в ТОО «Oil Construction Company» и Кодекса корпоративной/деловой этики ТОО «Oil Construction Company» и обязуется соблюдать их.</w:t>
      </w:r>
    </w:p>
    <w:p w:rsidR="00684194" w:rsidRPr="00824413" w:rsidRDefault="00684194" w:rsidP="00941BC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 Работник обязуется:</w:t>
      </w:r>
    </w:p>
    <w:p w:rsidR="00684194" w:rsidRPr="00824413" w:rsidRDefault="00684194" w:rsidP="00941BC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2.1 Не участвовать в коррупционных действиях прямо или косвенно, лично или через Посредничество третьих лиц, в том числе не предлагать, не давать, не обещать, не просить и не получать Взятки и платежи для упрощения формальностей в любой форме (Стимулирующие платежи),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казахстанских и иностранных государственных служащих, частных компаний и их представителей.</w:t>
      </w:r>
    </w:p>
    <w:p w:rsidR="00684194" w:rsidRPr="00824413" w:rsidRDefault="00684194" w:rsidP="00941BC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2.2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</w:t>
      </w:r>
      <w:r>
        <w:rPr>
          <w:rFonts w:ascii="Times New Roman" w:hAnsi="Times New Roman"/>
          <w:sz w:val="24"/>
          <w:szCs w:val="24"/>
          <w:lang w:eastAsia="ru-RU"/>
        </w:rPr>
        <w:t>ния в интересах или от имени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Pr="00824413" w:rsidRDefault="00684194" w:rsidP="00941BCE">
      <w:pPr>
        <w:pStyle w:val="af9"/>
        <w:tabs>
          <w:tab w:val="left" w:pos="720"/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Незамедлительно информировать непосредственного руководителя и лицо, ответственное за контроль соблюдения Политики: </w:t>
      </w:r>
    </w:p>
    <w:p w:rsidR="00684194" w:rsidRDefault="00684194" w:rsidP="004B1D5B">
      <w:pPr>
        <w:pStyle w:val="af9"/>
        <w:numPr>
          <w:ilvl w:val="0"/>
          <w:numId w:val="25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684194" w:rsidRDefault="00684194" w:rsidP="004B1D5B">
      <w:pPr>
        <w:pStyle w:val="af9"/>
        <w:numPr>
          <w:ilvl w:val="0"/>
          <w:numId w:val="25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или иными лицами;</w:t>
      </w:r>
    </w:p>
    <w:p w:rsidR="00684194" w:rsidRPr="00824413" w:rsidRDefault="00684194" w:rsidP="004B1D5B">
      <w:pPr>
        <w:pStyle w:val="af9"/>
        <w:numPr>
          <w:ilvl w:val="0"/>
          <w:numId w:val="25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 возможности возникновения либо возникшем у Работника Конфликте интересов.</w:t>
      </w:r>
    </w:p>
    <w:p w:rsidR="00684194" w:rsidRPr="00824413" w:rsidRDefault="00684194" w:rsidP="00C90518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3. Работник ознакомился с возможностью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сообщить на «Горячую линию»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C6C08">
        <w:rPr>
          <w:rFonts w:ascii="Times New Roman" w:hAnsi="Times New Roman"/>
          <w:sz w:val="24"/>
          <w:szCs w:val="24"/>
          <w:lang w:eastAsia="ru-RU"/>
        </w:rPr>
        <w:t>комплаенс-офицеру</w:t>
      </w:r>
      <w:r w:rsidR="00AC6C08" w:rsidRPr="008244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ответственной за контроль соблюдения Политики, об имеющихся подозрениях в правомерности или этичности своих действий, а также действий, бездействия или предложений других Работников, Контрагентов или иных лиц, которые взаимодействуют с </w:t>
      </w:r>
      <w:r>
        <w:rPr>
          <w:rFonts w:ascii="Times New Roman" w:hAnsi="Times New Roman"/>
          <w:sz w:val="24"/>
          <w:szCs w:val="24"/>
          <w:lang w:eastAsia="ru-RU"/>
        </w:rPr>
        <w:t>Товариществом</w:t>
      </w:r>
      <w:r w:rsidRPr="00824413"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Pr="00824413" w:rsidRDefault="00684194" w:rsidP="00C90518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4. Работнику разъяснено, что ни один Работник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включая его, не будет подвергнут санкциям и преследованию со стороны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 результате такого отказа у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возникла упущенная выгода или не были получены коммерческие и конкурентные преимущества.</w:t>
      </w:r>
    </w:p>
    <w:p w:rsidR="00684194" w:rsidRPr="00824413" w:rsidRDefault="00684194" w:rsidP="00A2643A">
      <w:pPr>
        <w:pStyle w:val="af9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824413">
        <w:rPr>
          <w:rFonts w:ascii="Times New Roman" w:hAnsi="Times New Roman"/>
          <w:sz w:val="24"/>
          <w:szCs w:val="24"/>
          <w:lang w:eastAsia="ru-RU"/>
        </w:rPr>
        <w:t>Работник предупрежден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казахстанского и другого применимого законодательства, а также Политике в области противодействия коррупции и Кодекса корпоративной/деловой этики ТОО «Oil Construction Company».</w:t>
      </w:r>
    </w:p>
    <w:p w:rsidR="00684194" w:rsidRPr="00824413" w:rsidRDefault="00684194" w:rsidP="00C90518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6. Работнику разъяснено, что при наличии у него дополнительных вопросов о принципах и требованиях Политики в области противодействия коррупции в ТОО «Oil Construction Company» и применимого антикоррупционного законодательства, он может обратиться к </w:t>
      </w:r>
      <w:r w:rsidR="00AC6C08">
        <w:rPr>
          <w:rFonts w:ascii="Times New Roman" w:hAnsi="Times New Roman"/>
          <w:sz w:val="24"/>
          <w:szCs w:val="24"/>
          <w:lang w:eastAsia="ru-RU"/>
        </w:rPr>
        <w:t>комплаенс-офицеру</w:t>
      </w:r>
      <w:r w:rsidR="00AC6C08" w:rsidRPr="008244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, ответственн</w:t>
      </w:r>
      <w:r w:rsidR="00AC6C08">
        <w:rPr>
          <w:rFonts w:ascii="Times New Roman" w:hAnsi="Times New Roman"/>
          <w:sz w:val="24"/>
          <w:szCs w:val="24"/>
          <w:lang w:eastAsia="ru-RU"/>
        </w:rPr>
        <w:t>ы</w:t>
      </w:r>
      <w:r w:rsidRPr="00824413">
        <w:rPr>
          <w:rFonts w:ascii="Times New Roman" w:hAnsi="Times New Roman"/>
          <w:sz w:val="24"/>
          <w:szCs w:val="24"/>
          <w:lang w:eastAsia="ru-RU"/>
        </w:rPr>
        <w:t>й за контроль соблюдения Политики.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504AF2">
      <w:pPr>
        <w:pStyle w:val="af9"/>
        <w:rPr>
          <w:rFonts w:ascii="Times New Roman" w:hAnsi="Times New Roman"/>
          <w:b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«____» ________________ 20__ г. ____________/_____________</w:t>
      </w:r>
    </w:p>
    <w:p w:rsidR="00684194" w:rsidRDefault="00684194" w:rsidP="00DA2523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4194" w:rsidRPr="003825B6" w:rsidRDefault="00684194" w:rsidP="00DA2523">
      <w:pPr>
        <w:pStyle w:val="af9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25B6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504AF2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sz w:val="24"/>
          <w:szCs w:val="24"/>
          <w:lang w:eastAsia="ru-RU"/>
        </w:rPr>
        <w:t>ПАМЯТКА РАБОТНИКА ТОО «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OIL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CONSTRUCTION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b/>
          <w:sz w:val="24"/>
          <w:szCs w:val="24"/>
          <w:lang w:val="en-US" w:eastAsia="ru-RU"/>
        </w:rPr>
        <w:t>COMPANY</w:t>
      </w:r>
      <w:r w:rsidRPr="00824413">
        <w:rPr>
          <w:rFonts w:ascii="Times New Roman" w:hAnsi="Times New Roman"/>
          <w:b/>
          <w:sz w:val="24"/>
          <w:szCs w:val="24"/>
          <w:lang w:eastAsia="ru-RU"/>
        </w:rPr>
        <w:t>» ПО СОБЛЮДЕНИЮ ТРЕБОВАНИЙ АНТИКОРРУПЦИОННОГО ЗАКОНОДАТЕЛЬСТВА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3825B6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Какое поведение запрещено?</w:t>
      </w:r>
    </w:p>
    <w:p w:rsidR="00684194" w:rsidRPr="00824413" w:rsidRDefault="00684194" w:rsidP="003825B6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Политика ТОО «Oil Construction Company» (далее — </w:t>
      </w:r>
      <w:r>
        <w:rPr>
          <w:rFonts w:ascii="Times New Roman" w:hAnsi="Times New Roman"/>
          <w:sz w:val="24"/>
          <w:szCs w:val="24"/>
          <w:lang w:eastAsia="ru-RU"/>
        </w:rPr>
        <w:t>Товарищество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) в области противодействия коррупции в (далее – Политика) запрещает любые формы коррупции: злоупотребление служебным положением, дача Взятки (Активное взяточничество), получение взятки (Пассивное взяточничество), Посредничество, злоупотребление полномочиями, Коммерческий подкуп либо иное незаконное использование физическим лицом своего должностного положения вопреки интересам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и государства, для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3825B6">
      <w:pPr>
        <w:pStyle w:val="af9"/>
        <w:numPr>
          <w:ilvl w:val="0"/>
          <w:numId w:val="27"/>
        </w:numPr>
        <w:tabs>
          <w:tab w:val="clear" w:pos="1066"/>
          <w:tab w:val="num" w:pos="720"/>
          <w:tab w:val="left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Что такое Взятка?</w:t>
      </w:r>
    </w:p>
    <w:p w:rsidR="00684194" w:rsidRDefault="00684194" w:rsidP="00E37172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Взятка – это принимаемые материальные ценности (предметы или деньги) или какая-либо имущественная выгода или услуги за действие (или, наоборот,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684194" w:rsidRPr="00824413" w:rsidRDefault="00684194" w:rsidP="00E37172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Взяткой может быть нечто имеющее ценность, включая финансовое или иное преимущество. Примеры взяток включают (но не ограничивают):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финансовые платежи или обещания платежей в денежных средствах или в их эквивалентах (на</w:t>
      </w:r>
      <w:r>
        <w:rPr>
          <w:rFonts w:ascii="Times New Roman" w:hAnsi="Times New Roman"/>
          <w:sz w:val="24"/>
          <w:szCs w:val="24"/>
          <w:lang w:eastAsia="ru-RU"/>
        </w:rPr>
        <w:t>пример, подарочные сертификаты);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подарки, развлечения и знаки гостеприимства (например,</w:t>
      </w:r>
      <w:r>
        <w:rPr>
          <w:rFonts w:ascii="Times New Roman" w:hAnsi="Times New Roman"/>
          <w:sz w:val="24"/>
          <w:szCs w:val="24"/>
          <w:lang w:eastAsia="ru-RU"/>
        </w:rPr>
        <w:t xml:space="preserve"> поездка, питание и проживание);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займы и ценное обеспечение;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имущество или какая-либ</w:t>
      </w:r>
      <w:r>
        <w:rPr>
          <w:rFonts w:ascii="Times New Roman" w:hAnsi="Times New Roman"/>
          <w:sz w:val="24"/>
          <w:szCs w:val="24"/>
          <w:lang w:eastAsia="ru-RU"/>
        </w:rPr>
        <w:t>о доля в имуществе любого рода;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защита от пени и освобожден</w:t>
      </w:r>
      <w:r>
        <w:rPr>
          <w:rFonts w:ascii="Times New Roman" w:hAnsi="Times New Roman"/>
          <w:sz w:val="24"/>
          <w:szCs w:val="24"/>
          <w:lang w:eastAsia="ru-RU"/>
        </w:rPr>
        <w:t>ие от какого-либо обязательства;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что-либо, предоставляемое за н</w:t>
      </w:r>
      <w:r>
        <w:rPr>
          <w:rFonts w:ascii="Times New Roman" w:hAnsi="Times New Roman"/>
          <w:sz w:val="24"/>
          <w:szCs w:val="24"/>
          <w:lang w:eastAsia="ru-RU"/>
        </w:rPr>
        <w:t>есоответствующее вознаграждение;</w:t>
      </w:r>
    </w:p>
    <w:p w:rsidR="00684194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предоставление практики, опыта работы или предложение временной, или постоянной работы (включая представление таких же услуг/благ Близким родственн</w:t>
      </w:r>
      <w:r>
        <w:rPr>
          <w:rFonts w:ascii="Times New Roman" w:hAnsi="Times New Roman"/>
          <w:sz w:val="24"/>
          <w:szCs w:val="24"/>
          <w:lang w:eastAsia="ru-RU"/>
        </w:rPr>
        <w:t>икам, супругам, Свойственникам);</w:t>
      </w:r>
    </w:p>
    <w:p w:rsidR="00684194" w:rsidRPr="00824413" w:rsidRDefault="00684194" w:rsidP="00E371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политические или благотворительные взносы. </w:t>
      </w:r>
    </w:p>
    <w:p w:rsidR="00684194" w:rsidRPr="00824413" w:rsidRDefault="00684194" w:rsidP="00E37172">
      <w:pPr>
        <w:pStyle w:val="af9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sz w:val="24"/>
          <w:szCs w:val="24"/>
          <w:lang w:eastAsia="ru-RU"/>
        </w:rPr>
        <w:t>В защиту взяточничества не может использоваться доказательство того, что Взятка является необходимой мерой в какой-либо местной отрасли, деле, профессии или призвании.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3A11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Активное взяточничество</w:t>
      </w:r>
    </w:p>
    <w:p w:rsidR="00684194" w:rsidRPr="00824413" w:rsidRDefault="00684194" w:rsidP="00DA3A11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Для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/Должностных лиц 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>всегда неприемлемо:</w:t>
      </w:r>
    </w:p>
    <w:p w:rsidR="00684194" w:rsidRDefault="00684194" w:rsidP="009069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предлагать, обещать или выплачивать взятки, включая Стимулирующие выплаты, прочие незаконные выплаты или преимущества Политически значимому лицу или в их пользу, или по указанию таких лиц; </w:t>
      </w:r>
    </w:p>
    <w:p w:rsidR="00684194" w:rsidRPr="00824413" w:rsidRDefault="00684194" w:rsidP="00906972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содействовать, выступать посредником, помогать или оказывать поддержку такого поведения.</w:t>
      </w:r>
    </w:p>
    <w:p w:rsidR="00684194" w:rsidRPr="00824413" w:rsidRDefault="00684194" w:rsidP="00DA3A11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Нарушение Политики возникает, если Работник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824413">
        <w:rPr>
          <w:rFonts w:ascii="Times New Roman" w:hAnsi="Times New Roman"/>
          <w:sz w:val="24"/>
          <w:szCs w:val="24"/>
          <w:lang w:eastAsia="ru-RU"/>
        </w:rPr>
        <w:t>Должно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стное лицо 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предлагает, пытается выплатить или выплачивает, является посредником при даче взятки Политически значимому лицу, даже если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лицо/</w:t>
      </w:r>
      <w:r w:rsidRPr="00824413">
        <w:rPr>
          <w:rFonts w:ascii="Times New Roman" w:hAnsi="Times New Roman"/>
          <w:sz w:val="24"/>
          <w:szCs w:val="24"/>
          <w:lang w:eastAsia="ru-RU"/>
        </w:rPr>
        <w:t>Работник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не получает выгоду взамен.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906972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Пассивное взяточничество</w:t>
      </w:r>
    </w:p>
    <w:p w:rsidR="00684194" w:rsidRPr="00824413" w:rsidRDefault="00684194" w:rsidP="00906972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Должностным лицам/</w:t>
      </w:r>
      <w:r w:rsidRPr="00824413">
        <w:rPr>
          <w:rFonts w:ascii="Times New Roman" w:hAnsi="Times New Roman"/>
          <w:sz w:val="24"/>
          <w:szCs w:val="24"/>
          <w:lang w:eastAsia="ru-RU"/>
        </w:rPr>
        <w:t>Работникам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 </w:t>
      </w:r>
      <w:r w:rsidRPr="00906972">
        <w:rPr>
          <w:rFonts w:ascii="Times New Roman" w:hAnsi="Times New Roman"/>
          <w:b/>
          <w:sz w:val="24"/>
          <w:szCs w:val="24"/>
          <w:lang w:eastAsia="ru-RU"/>
        </w:rPr>
        <w:t>запрещено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просить, требовать, соглашаться получать или получать взятку от Политически значимого лица. </w:t>
      </w:r>
    </w:p>
    <w:p w:rsidR="00684194" w:rsidRPr="00824413" w:rsidRDefault="00684194" w:rsidP="00906972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Данный запрет применяется независимо от того, получает ли Работник взятку в свою пользу или от имени другого лица.</w:t>
      </w:r>
    </w:p>
    <w:p w:rsidR="00684194" w:rsidRPr="00824413" w:rsidRDefault="00684194" w:rsidP="00906972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Нарушение Политики возникает, если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лицо/</w:t>
      </w:r>
      <w:r w:rsidRPr="00824413">
        <w:rPr>
          <w:rFonts w:ascii="Times New Roman" w:hAnsi="Times New Roman"/>
          <w:sz w:val="24"/>
          <w:szCs w:val="24"/>
          <w:lang w:eastAsia="ru-RU"/>
        </w:rPr>
        <w:t>Работник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просит или требует взятку; взятка может фактически не выплачиваться. 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C80533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Что такое Коммерческий подкуп?</w:t>
      </w:r>
    </w:p>
    <w:p w:rsidR="00684194" w:rsidRPr="00824413" w:rsidRDefault="00684194" w:rsidP="00C80533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Коммерческий подкуп – незаконная передача лицу, выполняющему управленческие функции в коммерческой или иной организации, денег, ценных бумаг или иного имущества, равно как и незаконное оказание ему услуг имущественного характера за использование им своего служебного положения, а также общее покровительство или попустительство по службе в интересах лица, осуществляющего подкуп.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C80533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Когда преимущество считается Взяткой или Коммерческим подкупом?</w:t>
      </w:r>
    </w:p>
    <w:p w:rsidR="00684194" w:rsidRPr="00824413" w:rsidRDefault="00684194" w:rsidP="00C80533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Предоставление преимущества является Взяткой, независимо от ценности, если есть намерение:</w:t>
      </w:r>
    </w:p>
    <w:p w:rsidR="00684194" w:rsidRDefault="00684194" w:rsidP="00C80533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стимулировать или поощрять ненадлежащее поведение со стороны получателя или другого лица (Коммерческий подкуп); или</w:t>
      </w:r>
    </w:p>
    <w:p w:rsidR="00684194" w:rsidRPr="00824413" w:rsidRDefault="00684194" w:rsidP="00C80533">
      <w:pPr>
        <w:pStyle w:val="af9"/>
        <w:numPr>
          <w:ilvl w:val="1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повлиять на Политически значимое лицо (незаконно или иным образом) при исполнении им своих должностных обязанностей с целью получения или удержания коммерческого преимущества. </w:t>
      </w:r>
    </w:p>
    <w:p w:rsidR="00684194" w:rsidRPr="00824413" w:rsidRDefault="00684194" w:rsidP="00C80533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Предоставление преимущества, вероятно, является Взяткой, если:</w:t>
      </w:r>
    </w:p>
    <w:p w:rsidR="00684194" w:rsidRDefault="00684194" w:rsidP="00C80533">
      <w:pPr>
        <w:pStyle w:val="af9"/>
        <w:numPr>
          <w:ilvl w:val="0"/>
          <w:numId w:val="28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оно незаконно по соответствующим законам о противодействии коррупции и взяточничеству;</w:t>
      </w:r>
    </w:p>
    <w:p w:rsidR="00684194" w:rsidRDefault="00684194" w:rsidP="00C80533">
      <w:pPr>
        <w:pStyle w:val="af9"/>
        <w:numPr>
          <w:ilvl w:val="0"/>
          <w:numId w:val="28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оно создает обязательство или видимость обязательства для другой стороны;</w:t>
      </w:r>
    </w:p>
    <w:p w:rsidR="00684194" w:rsidRDefault="00684194" w:rsidP="00C80533">
      <w:pPr>
        <w:pStyle w:val="af9"/>
        <w:numPr>
          <w:ilvl w:val="0"/>
          <w:numId w:val="28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оно имеет целью склонить лицо к действию или бездействию с целью предоставления определенной выгоды или общей поддержки лицу, предоставляющему преимущество, или организации такого лица;</w:t>
      </w:r>
    </w:p>
    <w:p w:rsidR="00684194" w:rsidRDefault="00684194" w:rsidP="00C80533">
      <w:pPr>
        <w:pStyle w:val="af9"/>
        <w:numPr>
          <w:ilvl w:val="0"/>
          <w:numId w:val="28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оно предоставлено Политически значимому лицу для оказания влияния на служащего в отношении его служебных обязанностей, для ускорения выполнения служебных обязанностей или получения общей поддержки со стороны такого лица;</w:t>
      </w:r>
    </w:p>
    <w:p w:rsidR="00684194" w:rsidRPr="00824413" w:rsidRDefault="00684194" w:rsidP="00C80533">
      <w:pPr>
        <w:pStyle w:val="af9"/>
        <w:numPr>
          <w:ilvl w:val="0"/>
          <w:numId w:val="28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оно является необоснованным с точки зрения стоимости, частоты или способа предоставления.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C54F64">
      <w:pPr>
        <w:pStyle w:val="af9"/>
        <w:numPr>
          <w:ilvl w:val="0"/>
          <w:numId w:val="27"/>
        </w:numPr>
        <w:tabs>
          <w:tab w:val="clear" w:pos="1066"/>
          <w:tab w:val="num" w:pos="900"/>
        </w:tabs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>Что еще запрещено?</w:t>
      </w:r>
    </w:p>
    <w:p w:rsidR="00684194" w:rsidRPr="00824413" w:rsidRDefault="00684194" w:rsidP="00C54F64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Для Вас также неприемлемо:</w:t>
      </w:r>
    </w:p>
    <w:p w:rsidR="00684194" w:rsidRDefault="00684194" w:rsidP="00C54F64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нарушать финансовую дисциплину, включая преступные действия, такие как кража денежных средств и составление ложных отчетов, торговля инсайдерской информацией, отмывание денежных средств или незаконное присвоение средств;</w:t>
      </w:r>
    </w:p>
    <w:p w:rsidR="00684194" w:rsidRDefault="00684194" w:rsidP="00C54F64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использовать или предлагать в частном порядке другим лицам доступ или использование ресурсов Товарищества, включая активы, средства или интеллектуальную собственность, без предварительного разрешения со стороны Товарищества;</w:t>
      </w:r>
    </w:p>
    <w:p w:rsidR="00684194" w:rsidRDefault="00684194" w:rsidP="00C54F64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пытаться склонить отдельного работника коммерческой организации, государственной (полностью или частично) организации или Политически значимое лицо к незаконным действиям;</w:t>
      </w:r>
    </w:p>
    <w:p w:rsidR="00684194" w:rsidRDefault="00684194" w:rsidP="00C54F64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предлагать, давать или разрешать Взятки/Коммерческий подкуп, прямо или косвенно, через агента или ассоциированное лицо:</w:t>
      </w:r>
    </w:p>
    <w:p w:rsidR="00684194" w:rsidRDefault="00684194" w:rsidP="00C54F64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a. Политически значимому лицу, или </w:t>
      </w:r>
    </w:p>
    <w:p w:rsidR="00684194" w:rsidRDefault="00684194" w:rsidP="00C54F64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b. менеджеру, служащему или работнику коммерческой, или иной организации;</w:t>
      </w:r>
    </w:p>
    <w:p w:rsidR="00684194" w:rsidRDefault="00684194" w:rsidP="00E460FE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предлагать или предоставлять неразрешенную выгоду (имущественную или иную) работнику какого-либо конкурента, поставщика или заказчика Товарищества, что может привести </w:t>
      </w:r>
      <w:r w:rsidRPr="00824413">
        <w:rPr>
          <w:rFonts w:ascii="Times New Roman" w:hAnsi="Times New Roman"/>
          <w:sz w:val="24"/>
          <w:szCs w:val="24"/>
          <w:lang w:eastAsia="ru-RU"/>
        </w:rPr>
        <w:lastRenderedPageBreak/>
        <w:t>к недобросовестному конкурентному преимуществу и нарушению применимых положений о конкуренции, такую как любая выгода, которая может привести к ненадлежащему преимуществу Товарищества над ее конкурентами;</w:t>
      </w:r>
    </w:p>
    <w:p w:rsidR="00684194" w:rsidRDefault="00684194" w:rsidP="00E460FE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использовать какие-либо связи, которые Вы можете иметь с Политически значимыми лицами с целью незаконного получения конкурентного преимущества в отношении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84194" w:rsidRDefault="00684194" w:rsidP="00E460FE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не сообщать о признаках незаконных платежей или знаков внимания в соответствии с Политикой или о каких-либо обстоятельствах, дающих основания подозревать такое поведение;</w:t>
      </w:r>
    </w:p>
    <w:p w:rsidR="00684194" w:rsidRDefault="00684194" w:rsidP="00E460FE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предпринимать действия, включая мошеннические ложные заявления, склоняющие сторону получить финансовую или иную выгоду, или уклониться от обязательства;</w:t>
      </w:r>
    </w:p>
    <w:p w:rsidR="00684194" w:rsidRPr="00824413" w:rsidRDefault="00684194" w:rsidP="00E460FE">
      <w:pPr>
        <w:pStyle w:val="af9"/>
        <w:numPr>
          <w:ilvl w:val="0"/>
          <w:numId w:val="29"/>
        </w:numPr>
        <w:tabs>
          <w:tab w:val="clear" w:pos="1066"/>
          <w:tab w:val="num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пытаться утаивать или скрывать что-либо из вышеуказанного.</w:t>
      </w: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i/>
          <w:sz w:val="24"/>
          <w:szCs w:val="24"/>
          <w:lang w:eastAsia="ru-RU"/>
        </w:rPr>
        <w:t xml:space="preserve">С памяткой ознакомлен, все было прочитано и разъяснено в полном объеме. </w:t>
      </w: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ФИО____________________________  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Подпись_________________________                        Дата__________ </w:t>
      </w:r>
      <w:r w:rsidRPr="00824413">
        <w:rPr>
          <w:rFonts w:ascii="Times New Roman" w:hAnsi="Times New Roman"/>
          <w:sz w:val="24"/>
          <w:szCs w:val="24"/>
          <w:lang w:eastAsia="ru-RU"/>
        </w:rPr>
        <w:t> 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E460FE" w:rsidRDefault="00684194" w:rsidP="00330D1F">
      <w:pPr>
        <w:pStyle w:val="af9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60F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684194" w:rsidRPr="00824413" w:rsidRDefault="00684194" w:rsidP="00DA2523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Pr="00824413" w:rsidRDefault="00684194" w:rsidP="00E460FE">
      <w:pPr>
        <w:pStyle w:val="af9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4413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Пример Антикоррупционной оговорки для договоров с контрагентами </w:t>
      </w:r>
    </w:p>
    <w:p w:rsidR="00684194" w:rsidRDefault="00684194" w:rsidP="00E460F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1. [Наименование контрагента по договору] обязуется обеспечивать, чтобы все аффилиированные с ним физические и юридические лица, действующие по настоящему договору (далее каждое из них именуется «Аффилиированное лицо»), включая без ограничений владельцев, директоров, должностных лиц, работников и агентов [Наименование контрагента по договору], соблюдали гарантии настоящей оговорки.</w:t>
      </w:r>
    </w:p>
    <w:p w:rsidR="00684194" w:rsidRPr="00824413" w:rsidRDefault="00684194" w:rsidP="00E460FE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 [Наименование контрагента по договору] и все Аффилиированные лица обязуются не совершать прямо или косвенно следующих действий:</w:t>
      </w:r>
    </w:p>
    <w:p w:rsidR="00684194" w:rsidRPr="00824413" w:rsidRDefault="00684194" w:rsidP="00487651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2.2.1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sz w:val="24"/>
          <w:szCs w:val="24"/>
          <w:lang w:eastAsia="ru-RU"/>
        </w:rPr>
        <w:t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</w:t>
      </w:r>
      <w:r>
        <w:rPr>
          <w:rFonts w:ascii="Times New Roman" w:hAnsi="Times New Roman"/>
          <w:sz w:val="24"/>
          <w:szCs w:val="24"/>
          <w:lang w:eastAsia="ru-RU"/>
        </w:rPr>
        <w:t>я незаконных преимуществ для 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84194" w:rsidRPr="00824413" w:rsidRDefault="00684194" w:rsidP="00487651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2.2.2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684194" w:rsidRPr="00824413" w:rsidRDefault="00684194" w:rsidP="00487651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>3. [Наименование контрагента по договору] [не является]</w:t>
      </w:r>
      <w:r w:rsidRPr="00824413">
        <w:rPr>
          <w:rStyle w:val="af8"/>
          <w:rFonts w:ascii="Times New Roman" w:hAnsi="Times New Roman"/>
          <w:sz w:val="24"/>
          <w:szCs w:val="24"/>
          <w:lang w:eastAsia="ru-RU"/>
        </w:rPr>
        <w:footnoteReference w:id="2"/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лицом, связанным с государством, и [не имеет]</w:t>
      </w:r>
      <w:r w:rsidRPr="00824413">
        <w:rPr>
          <w:rStyle w:val="af8"/>
          <w:rFonts w:ascii="Times New Roman" w:hAnsi="Times New Roman"/>
          <w:sz w:val="24"/>
          <w:szCs w:val="24"/>
          <w:lang w:eastAsia="ru-RU"/>
        </w:rPr>
        <w:footnoteReference w:id="3"/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Политически значимых лиц, являющихся его должностными лицами, работниками либо прямыми или косвенными владельцами. [Наименование контрагента по договору] обязуется незамед</w:t>
      </w:r>
      <w:r>
        <w:rPr>
          <w:rFonts w:ascii="Times New Roman" w:hAnsi="Times New Roman"/>
          <w:sz w:val="24"/>
          <w:szCs w:val="24"/>
          <w:lang w:eastAsia="ru-RU"/>
        </w:rPr>
        <w:t>лительно информировать Товарищество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обо всех случаях, когда какое-либо Политически значимое лицо станет должностным лицом или работником [Наименование контрагента по договору] либо приобретет прямую или косвенную долю участия в [Наименование контрагента по договору]. 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4. [Наименование контрагента по договору]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5. [Наименование контрагента по договору] и его Аффилиированные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[Наименование контрагента по договору] обязуется немедленно информировать ТОО «Oil Construction Company»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Товарищество) </w:t>
      </w:r>
      <w:r w:rsidRPr="00824413">
        <w:rPr>
          <w:rFonts w:ascii="Times New Roman" w:hAnsi="Times New Roman"/>
          <w:sz w:val="24"/>
          <w:szCs w:val="24"/>
          <w:lang w:eastAsia="ru-RU"/>
        </w:rPr>
        <w:t>в письменной форме, если [Наименование контрагента по договору] или какие-либо его Аффилиированные лица будут осуждены за совершение или признаны виновными в совершении таких противоправных действий.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6. [Наименование контрагента по договору] подтверждает, что он ознакомился с Кодексом корпоративной этики и Политикой в области противодействия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Товарищества 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на официальном веб-сайте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. [Наименование контрагента по договору] удостоверяет, что он полностью понимает Кодекс корпоративной этики и Политику в области противодействия коррупции </w:t>
      </w:r>
      <w:r>
        <w:rPr>
          <w:rFonts w:ascii="Times New Roman" w:hAnsi="Times New Roman"/>
          <w:sz w:val="24"/>
          <w:szCs w:val="24"/>
          <w:lang w:eastAsia="ru-RU"/>
        </w:rPr>
        <w:t>Товарищества.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7. [Наименование контрагента по договору] обязуется добросовестно оказывать </w:t>
      </w:r>
      <w:r>
        <w:rPr>
          <w:rFonts w:ascii="Times New Roman" w:hAnsi="Times New Roman"/>
          <w:sz w:val="24"/>
          <w:szCs w:val="24"/>
          <w:lang w:eastAsia="ru-RU"/>
        </w:rPr>
        <w:t>Товариществу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Аффилиированных лиц.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413">
        <w:rPr>
          <w:rFonts w:ascii="Times New Roman" w:hAnsi="Times New Roman"/>
          <w:sz w:val="24"/>
          <w:szCs w:val="24"/>
          <w:lang w:eastAsia="ru-RU"/>
        </w:rPr>
        <w:t xml:space="preserve">8. [Наименование контрагента по договору] обязуется своевременно сообщать </w:t>
      </w:r>
      <w:r>
        <w:rPr>
          <w:rFonts w:ascii="Times New Roman" w:hAnsi="Times New Roman"/>
          <w:sz w:val="24"/>
          <w:szCs w:val="24"/>
          <w:lang w:eastAsia="ru-RU"/>
        </w:rPr>
        <w:t>Товариществу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бо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 всех случаях нарушения требований антикоррупционной оговорки, связанной с деятельностью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. Для сообщения о случаях нарушения требований [Наименование контрагента по договору] обязан использовать «Горячую линию»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 xml:space="preserve">, информация о которой размещена на официальном веб-сайте </w:t>
      </w:r>
      <w:r>
        <w:rPr>
          <w:rFonts w:ascii="Times New Roman" w:hAnsi="Times New Roman"/>
          <w:sz w:val="24"/>
          <w:szCs w:val="24"/>
          <w:lang w:eastAsia="ru-RU"/>
        </w:rPr>
        <w:t>Товарищества</w:t>
      </w:r>
      <w:r w:rsidRPr="00824413">
        <w:rPr>
          <w:rFonts w:ascii="Times New Roman" w:hAnsi="Times New Roman"/>
          <w:sz w:val="24"/>
          <w:szCs w:val="24"/>
          <w:lang w:eastAsia="ru-RU"/>
        </w:rPr>
        <w:t>.</w:t>
      </w:r>
    </w:p>
    <w:p w:rsidR="00684194" w:rsidRPr="00824413" w:rsidRDefault="00684194" w:rsidP="00083235">
      <w:pPr>
        <w:pStyle w:val="af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194" w:rsidRDefault="00684194" w:rsidP="00BC2D84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2D84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684194" w:rsidRDefault="00684194" w:rsidP="00BC2D84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4036"/>
        <w:gridCol w:w="1400"/>
        <w:gridCol w:w="1701"/>
      </w:tblGrid>
      <w:tr w:rsidR="00684194" w:rsidRPr="005F74A7" w:rsidTr="000C03F5">
        <w:tc>
          <w:tcPr>
            <w:tcW w:w="648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Атчибаев Д.Б.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генерального директора по производству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Бижанов Е.Б.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генерального директора по экономическим вопросам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Хаирова Ш.Д</w:t>
            </w:r>
            <w:r w:rsidRPr="00A127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генерального директора по </w:t>
            </w:r>
            <w:r w:rsidRPr="0036249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УЧР, ОТ, Н и СП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Абдыбекова Р.Б.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Джалгасбаев А.О.</w:t>
            </w:r>
          </w:p>
        </w:tc>
        <w:tc>
          <w:tcPr>
            <w:tcW w:w="4036" w:type="dxa"/>
          </w:tcPr>
          <w:p w:rsidR="00684194" w:rsidRPr="0036249B" w:rsidRDefault="00AC6C08" w:rsidP="00AC6C0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84194"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бухгалтер</w:t>
            </w:r>
            <w:r w:rsidR="00684194"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Кулбаев Ж.М.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ОТБ,ОТиОС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Аманкулова Г.Г.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ОБПиЭА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Тасбаева А.А.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ООТиН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Алжанов О.И.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главного механика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Кубеков А.У.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планирования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Ермагамбетова Р.О.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социальной политики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Айтмуханбетов М.А.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группы безопасности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Агатаев А.О.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группы по выполнению СМР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Селиверстов О.А.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проектно-сметной группы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Касен</w:t>
            </w:r>
            <w:r w:rsidRPr="00A12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</w:t>
            </w:r>
            <w:r w:rsidRPr="00A127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</w:tcPr>
          <w:p w:rsidR="00684194" w:rsidRPr="0036249B" w:rsidRDefault="00AC6C08" w:rsidP="00DB03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И.о. руководитель группы</w:t>
            </w:r>
            <w:r w:rsidR="00DB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закупу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 А.Т</w:t>
            </w:r>
            <w:r w:rsidRPr="00A127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руководитель группы поставки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Сейдахметов К.С.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группы информационных технологий 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Сармыс А.А.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Ведущий инженер по транспорту ЦДГ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Гасанова А.А.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аналитик ОПРиУР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94" w:rsidRPr="005F74A7" w:rsidTr="000C03F5">
        <w:tc>
          <w:tcPr>
            <w:tcW w:w="648" w:type="dxa"/>
            <w:vAlign w:val="center"/>
          </w:tcPr>
          <w:p w:rsidR="00684194" w:rsidRPr="0036249B" w:rsidRDefault="00AC6C08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vAlign w:val="center"/>
          </w:tcPr>
          <w:p w:rsidR="00684194" w:rsidRPr="0036249B" w:rsidRDefault="00684194" w:rsidP="000C03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Баянов К.А.</w:t>
            </w:r>
          </w:p>
        </w:tc>
        <w:tc>
          <w:tcPr>
            <w:tcW w:w="4036" w:type="dxa"/>
          </w:tcPr>
          <w:p w:rsidR="00684194" w:rsidRPr="0036249B" w:rsidRDefault="00684194" w:rsidP="000C03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49B">
              <w:rPr>
                <w:rFonts w:ascii="Times New Roman" w:hAnsi="Times New Roman"/>
                <w:sz w:val="24"/>
                <w:szCs w:val="24"/>
                <w:lang w:eastAsia="ru-RU"/>
              </w:rPr>
              <w:t>Супервайзер по безопасности</w:t>
            </w:r>
          </w:p>
        </w:tc>
        <w:tc>
          <w:tcPr>
            <w:tcW w:w="1400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4" w:rsidRPr="0036249B" w:rsidRDefault="00684194" w:rsidP="000C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194" w:rsidRPr="00BC2D84" w:rsidRDefault="00684194" w:rsidP="00BC2D84">
      <w:pPr>
        <w:pStyle w:val="af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684194" w:rsidRPr="00BC2D84" w:rsidSect="00E23AB0">
      <w:headerReference w:type="default" r:id="rId11"/>
      <w:footerReference w:type="default" r:id="rId12"/>
      <w:pgSz w:w="11906" w:h="16838"/>
      <w:pgMar w:top="567" w:right="567" w:bottom="567" w:left="1134" w:header="36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06" w:rsidRDefault="00CD6B06">
      <w:pPr>
        <w:spacing w:after="0" w:line="240" w:lineRule="auto"/>
      </w:pPr>
      <w:r>
        <w:separator/>
      </w:r>
    </w:p>
  </w:endnote>
  <w:endnote w:type="continuationSeparator" w:id="0">
    <w:p w:rsidR="00CD6B06" w:rsidRDefault="00CD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94" w:rsidRDefault="00684194">
    <w:pPr>
      <w:pStyle w:val="a7"/>
      <w:jc w:val="right"/>
    </w:pPr>
  </w:p>
  <w:p w:rsidR="00684194" w:rsidRDefault="00684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06" w:rsidRDefault="00CD6B06">
      <w:pPr>
        <w:spacing w:after="0" w:line="240" w:lineRule="auto"/>
      </w:pPr>
      <w:r>
        <w:separator/>
      </w:r>
    </w:p>
  </w:footnote>
  <w:footnote w:type="continuationSeparator" w:id="0">
    <w:p w:rsidR="00CD6B06" w:rsidRDefault="00CD6B06">
      <w:pPr>
        <w:spacing w:after="0" w:line="240" w:lineRule="auto"/>
      </w:pPr>
      <w:r>
        <w:continuationSeparator/>
      </w:r>
    </w:p>
  </w:footnote>
  <w:footnote w:id="1">
    <w:p w:rsidR="00684194" w:rsidRPr="002F3403" w:rsidRDefault="00684194" w:rsidP="0030598B">
      <w:pPr>
        <w:pStyle w:val="af6"/>
        <w:jc w:val="both"/>
        <w:rPr>
          <w:lang w:val="ru-RU"/>
        </w:rPr>
      </w:pPr>
      <w:r w:rsidRPr="00F116ED">
        <w:rPr>
          <w:rStyle w:val="af8"/>
          <w:rFonts w:ascii="Verdana" w:hAnsi="Verdana"/>
          <w:sz w:val="16"/>
          <w:szCs w:val="16"/>
        </w:rPr>
        <w:footnoteRef/>
      </w:r>
      <w:r w:rsidRPr="00F116ED">
        <w:rPr>
          <w:rFonts w:ascii="Verdana" w:hAnsi="Verdana"/>
          <w:sz w:val="16"/>
          <w:szCs w:val="16"/>
          <w:lang w:val="ru-RU"/>
        </w:rPr>
        <w:t xml:space="preserve"> </w:t>
      </w:r>
      <w:r w:rsidRPr="00F94783">
        <w:rPr>
          <w:rFonts w:ascii="Times New Roman" w:hAnsi="Times New Roman"/>
          <w:sz w:val="24"/>
          <w:szCs w:val="24"/>
          <w:lang w:val="ru-RU"/>
        </w:rPr>
        <w:t>Термин «Взятка»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подкуп».</w:t>
      </w:r>
    </w:p>
  </w:footnote>
  <w:footnote w:id="2">
    <w:p w:rsidR="00684194" w:rsidRPr="002F3403" w:rsidRDefault="00684194">
      <w:pPr>
        <w:pStyle w:val="af6"/>
        <w:rPr>
          <w:lang w:val="ru-RU"/>
        </w:rPr>
      </w:pPr>
      <w:r>
        <w:rPr>
          <w:rStyle w:val="af8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Необходимо изменить текст в случае, если Контрагент является лицом, связанным с государством</w:t>
      </w:r>
      <w:r>
        <w:rPr>
          <w:lang w:val="ru-RU"/>
        </w:rPr>
        <w:t xml:space="preserve"> </w:t>
      </w:r>
    </w:p>
  </w:footnote>
  <w:footnote w:id="3">
    <w:p w:rsidR="00684194" w:rsidRPr="002F3403" w:rsidRDefault="00684194">
      <w:pPr>
        <w:pStyle w:val="af6"/>
        <w:rPr>
          <w:lang w:val="ru-RU"/>
        </w:rPr>
      </w:pPr>
      <w:r>
        <w:rPr>
          <w:rStyle w:val="af8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При наличии необходимо изменить текст и получить перечень публичных должностных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28"/>
      <w:gridCol w:w="3046"/>
      <w:gridCol w:w="3244"/>
    </w:tblGrid>
    <w:tr w:rsidR="00684194" w:rsidRPr="00BC0365" w:rsidTr="004B1AE7">
      <w:trPr>
        <w:trHeight w:val="535"/>
        <w:jc w:val="center"/>
      </w:trPr>
      <w:tc>
        <w:tcPr>
          <w:tcW w:w="3928" w:type="dxa"/>
        </w:tcPr>
        <w:p w:rsidR="00684194" w:rsidRPr="00BC0365" w:rsidRDefault="00CD6B06" w:rsidP="00BC0365">
          <w:pPr>
            <w:tabs>
              <w:tab w:val="center" w:pos="4677"/>
              <w:tab w:val="right" w:pos="9355"/>
            </w:tabs>
            <w:spacing w:after="0" w:line="240" w:lineRule="auto"/>
            <w:ind w:right="35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49" type="#_x0000_t75" style="position:absolute;left:0;text-align:left;margin-left:3.6pt;margin-top:1.5pt;width:34.8pt;height:27pt;z-index:-1;visibility:visible;mso-wrap-distance-left:9.05pt;mso-wrap-distance-right:9.05pt" filled="t">
                <v:imagedata r:id="rId1" o:title=""/>
              </v:shape>
            </w:pict>
          </w:r>
          <w:r w:rsidR="00684194" w:rsidRPr="00BC0365">
            <w:rPr>
              <w:rFonts w:ascii="Times New Roman" w:hAnsi="Times New Roman"/>
              <w:b/>
              <w:sz w:val="20"/>
              <w:szCs w:val="20"/>
            </w:rPr>
            <w:t xml:space="preserve">         ТОО</w:t>
          </w:r>
        </w:p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BC0365">
            <w:rPr>
              <w:rFonts w:ascii="Times New Roman" w:hAnsi="Times New Roman"/>
              <w:b/>
              <w:sz w:val="20"/>
              <w:szCs w:val="20"/>
            </w:rPr>
            <w:t xml:space="preserve">                 «Oil Construction Соmpany»</w:t>
          </w:r>
        </w:p>
      </w:tc>
      <w:tc>
        <w:tcPr>
          <w:tcW w:w="6290" w:type="dxa"/>
          <w:gridSpan w:val="2"/>
        </w:tcPr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Политика </w: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в области противодействия коррупции</w:t>
          </w:r>
        </w:p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C0365">
            <w:rPr>
              <w:rFonts w:ascii="Times New Roman" w:hAnsi="Times New Roman"/>
              <w:b/>
              <w:sz w:val="20"/>
              <w:szCs w:val="20"/>
            </w:rPr>
            <w:t xml:space="preserve">ТОО «Oil Construction Соmpany» </w:t>
          </w:r>
        </w:p>
      </w:tc>
    </w:tr>
    <w:tr w:rsidR="00684194" w:rsidRPr="00BC0365" w:rsidTr="004B1AE7">
      <w:trPr>
        <w:jc w:val="center"/>
      </w:trPr>
      <w:tc>
        <w:tcPr>
          <w:tcW w:w="3928" w:type="dxa"/>
        </w:tcPr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C0365">
            <w:rPr>
              <w:rFonts w:ascii="Times New Roman" w:hAnsi="Times New Roman"/>
              <w:b/>
              <w:sz w:val="20"/>
              <w:szCs w:val="20"/>
            </w:rPr>
            <w:t>Издание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1</w:t>
          </w:r>
        </w:p>
      </w:tc>
      <w:tc>
        <w:tcPr>
          <w:tcW w:w="3046" w:type="dxa"/>
        </w:tcPr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Политика</w:t>
          </w:r>
        </w:p>
      </w:tc>
      <w:tc>
        <w:tcPr>
          <w:tcW w:w="3244" w:type="dxa"/>
        </w:tcPr>
        <w:p w:rsidR="00684194" w:rsidRPr="00BC0365" w:rsidRDefault="00684194" w:rsidP="00BC036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C0365">
            <w:rPr>
              <w:rFonts w:ascii="Times New Roman" w:hAnsi="Times New Roman"/>
              <w:b/>
              <w:sz w:val="20"/>
              <w:szCs w:val="20"/>
            </w:rPr>
            <w:t xml:space="preserve"> стр. </w: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BC0365">
            <w:rPr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053E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BC0365">
            <w:rPr>
              <w:rFonts w:ascii="Times New Roman" w:hAnsi="Times New Roman"/>
              <w:b/>
              <w:sz w:val="20"/>
              <w:szCs w:val="20"/>
            </w:rPr>
            <w:t xml:space="preserve"> из </w: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BC0365">
            <w:rPr>
              <w:rFonts w:ascii="Times New Roman" w:hAnsi="Times New Roman"/>
              <w:b/>
              <w:sz w:val="20"/>
              <w:szCs w:val="20"/>
            </w:rPr>
            <w:instrText xml:space="preserve"> NUMPAGES </w:instrTex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053E">
            <w:rPr>
              <w:rFonts w:ascii="Times New Roman" w:hAnsi="Times New Roman"/>
              <w:b/>
              <w:noProof/>
              <w:sz w:val="20"/>
              <w:szCs w:val="20"/>
            </w:rPr>
            <w:t>18</w:t>
          </w:r>
          <w:r w:rsidRPr="00BC036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684194" w:rsidRDefault="0068419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5A2"/>
    <w:multiLevelType w:val="multilevel"/>
    <w:tmpl w:val="A53EAF9C"/>
    <w:lvl w:ilvl="0">
      <w:start w:val="1"/>
      <w:numFmt w:val="decimal"/>
      <w:lvlText w:val="3.%1"/>
      <w:lvlJc w:val="left"/>
      <w:pPr>
        <w:tabs>
          <w:tab w:val="num" w:pos="1066"/>
        </w:tabs>
        <w:ind w:firstLine="567"/>
      </w:pPr>
      <w:rPr>
        <w:rFonts w:cs="Times New Roman" w:hint="default"/>
        <w:b/>
      </w:rPr>
    </w:lvl>
    <w:lvl w:ilvl="1">
      <w:start w:val="1"/>
      <w:numFmt w:val="decimal"/>
      <w:lvlText w:val="3.1.%2"/>
      <w:lvlJc w:val="left"/>
      <w:pPr>
        <w:tabs>
          <w:tab w:val="num" w:pos="1066"/>
        </w:tabs>
        <w:ind w:firstLine="567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3.3.%3"/>
      <w:lvlJc w:val="left"/>
      <w:pPr>
        <w:tabs>
          <w:tab w:val="num" w:pos="1066"/>
        </w:tabs>
        <w:ind w:left="1413" w:hanging="846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72A2F"/>
    <w:multiLevelType w:val="hybridMultilevel"/>
    <w:tmpl w:val="F336DE70"/>
    <w:lvl w:ilvl="0" w:tplc="B9B4E648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477"/>
    <w:multiLevelType w:val="multilevel"/>
    <w:tmpl w:val="7F8EE1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E11A3B"/>
    <w:multiLevelType w:val="hybridMultilevel"/>
    <w:tmpl w:val="FAC60966"/>
    <w:lvl w:ilvl="0" w:tplc="C3CC1ADE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417"/>
    <w:multiLevelType w:val="hybridMultilevel"/>
    <w:tmpl w:val="C6AE84DA"/>
    <w:lvl w:ilvl="0" w:tplc="CB786DD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901296"/>
    <w:multiLevelType w:val="multilevel"/>
    <w:tmpl w:val="ACBAEE2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43A1FC7"/>
    <w:multiLevelType w:val="hybridMultilevel"/>
    <w:tmpl w:val="A7A27042"/>
    <w:lvl w:ilvl="0" w:tplc="E508047A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FAC"/>
    <w:multiLevelType w:val="hybridMultilevel"/>
    <w:tmpl w:val="9E06D520"/>
    <w:lvl w:ilvl="0" w:tplc="04E045E8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8EB"/>
    <w:multiLevelType w:val="hybridMultilevel"/>
    <w:tmpl w:val="7FCC3B06"/>
    <w:lvl w:ilvl="0" w:tplc="CB786DD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01227E"/>
    <w:multiLevelType w:val="hybridMultilevel"/>
    <w:tmpl w:val="4C9C4C0C"/>
    <w:lvl w:ilvl="0" w:tplc="CB786DD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890142"/>
    <w:multiLevelType w:val="hybridMultilevel"/>
    <w:tmpl w:val="660A10E6"/>
    <w:lvl w:ilvl="0" w:tplc="A850B7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F7C4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06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C4E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8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469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304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209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44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4340E53"/>
    <w:multiLevelType w:val="hybridMultilevel"/>
    <w:tmpl w:val="6AC8D41E"/>
    <w:lvl w:ilvl="0" w:tplc="065E8A96">
      <w:start w:val="1"/>
      <w:numFmt w:val="decimal"/>
      <w:lvlText w:val="%1)"/>
      <w:lvlJc w:val="left"/>
      <w:pPr>
        <w:tabs>
          <w:tab w:val="num" w:pos="1066"/>
        </w:tabs>
        <w:ind w:firstLine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130ED7"/>
    <w:multiLevelType w:val="hybridMultilevel"/>
    <w:tmpl w:val="E7E60688"/>
    <w:name w:val="WW8Num10"/>
    <w:lvl w:ilvl="0" w:tplc="BC1AD454">
      <w:start w:val="1"/>
      <w:numFmt w:val="decimal"/>
      <w:lvlText w:val="2.%1"/>
      <w:lvlJc w:val="left"/>
      <w:pPr>
        <w:tabs>
          <w:tab w:val="num" w:pos="1066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B8170D"/>
    <w:multiLevelType w:val="hybridMultilevel"/>
    <w:tmpl w:val="1AB4D69E"/>
    <w:lvl w:ilvl="0" w:tplc="CAAE05CA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D14D2"/>
    <w:multiLevelType w:val="hybridMultilevel"/>
    <w:tmpl w:val="8962026A"/>
    <w:name w:val="WW8Num16"/>
    <w:lvl w:ilvl="0" w:tplc="C5FC089A">
      <w:start w:val="1"/>
      <w:numFmt w:val="decimal"/>
      <w:lvlText w:val="4.%1"/>
      <w:lvlJc w:val="left"/>
      <w:pPr>
        <w:tabs>
          <w:tab w:val="num" w:pos="1066"/>
        </w:tabs>
        <w:ind w:firstLine="567"/>
      </w:pPr>
      <w:rPr>
        <w:rFonts w:cs="Times New Roman" w:hint="default"/>
        <w:sz w:val="24"/>
        <w:szCs w:val="24"/>
      </w:rPr>
    </w:lvl>
    <w:lvl w:ilvl="1" w:tplc="AA284FC4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83C0A"/>
    <w:multiLevelType w:val="hybridMultilevel"/>
    <w:tmpl w:val="FAB6A326"/>
    <w:lvl w:ilvl="0" w:tplc="AC8850B4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5D83"/>
    <w:multiLevelType w:val="hybridMultilevel"/>
    <w:tmpl w:val="079E757C"/>
    <w:lvl w:ilvl="0" w:tplc="EBF003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9DE290B4">
      <w:start w:val="4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A37AEDB0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50767C8C"/>
    <w:multiLevelType w:val="hybridMultilevel"/>
    <w:tmpl w:val="E924CA86"/>
    <w:lvl w:ilvl="0" w:tplc="D49CDA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1D0682D"/>
    <w:multiLevelType w:val="multilevel"/>
    <w:tmpl w:val="B546AEC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 w15:restartNumberingAfterBreak="0">
    <w:nsid w:val="58132000"/>
    <w:multiLevelType w:val="hybridMultilevel"/>
    <w:tmpl w:val="FEDE3F7E"/>
    <w:lvl w:ilvl="0" w:tplc="10285422">
      <w:start w:val="1"/>
      <w:numFmt w:val="decimal"/>
      <w:lvlText w:val="%1."/>
      <w:lvlJc w:val="left"/>
      <w:pPr>
        <w:tabs>
          <w:tab w:val="num" w:pos="1066"/>
        </w:tabs>
        <w:ind w:firstLine="567"/>
      </w:pPr>
      <w:rPr>
        <w:rFonts w:cs="Times New Roman" w:hint="default"/>
      </w:rPr>
    </w:lvl>
    <w:lvl w:ilvl="1" w:tplc="5CC0859A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4B7FD2"/>
    <w:multiLevelType w:val="hybridMultilevel"/>
    <w:tmpl w:val="FCB8DDC4"/>
    <w:name w:val="WW8Num103"/>
    <w:lvl w:ilvl="0" w:tplc="A31ACB10">
      <w:start w:val="1"/>
      <w:numFmt w:val="decimal"/>
      <w:lvlText w:val="5.%1"/>
      <w:lvlJc w:val="left"/>
      <w:pPr>
        <w:tabs>
          <w:tab w:val="num" w:pos="1066"/>
        </w:tabs>
        <w:ind w:firstLine="567"/>
      </w:pPr>
      <w:rPr>
        <w:rFonts w:cs="Times New Roman" w:hint="default"/>
      </w:rPr>
    </w:lvl>
    <w:lvl w:ilvl="1" w:tplc="7EE47780">
      <w:start w:val="1"/>
      <w:numFmt w:val="decimal"/>
      <w:lvlText w:val="5.1.%2"/>
      <w:lvlJc w:val="left"/>
      <w:pPr>
        <w:tabs>
          <w:tab w:val="num" w:pos="1066"/>
        </w:tabs>
        <w:ind w:firstLine="567"/>
      </w:pPr>
      <w:rPr>
        <w:rFonts w:cs="Times New Roman" w:hint="default"/>
        <w:sz w:val="24"/>
        <w:szCs w:val="24"/>
      </w:rPr>
    </w:lvl>
    <w:lvl w:ilvl="2" w:tplc="2428906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E85495"/>
    <w:multiLevelType w:val="hybridMultilevel"/>
    <w:tmpl w:val="3FE0EE48"/>
    <w:lvl w:ilvl="0" w:tplc="32126CC2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53B9"/>
    <w:multiLevelType w:val="multilevel"/>
    <w:tmpl w:val="39C82B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6CD27B70"/>
    <w:multiLevelType w:val="hybridMultilevel"/>
    <w:tmpl w:val="71DA4548"/>
    <w:lvl w:ilvl="0" w:tplc="BF5EF3E2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E1ED2"/>
    <w:multiLevelType w:val="hybridMultilevel"/>
    <w:tmpl w:val="07886464"/>
    <w:lvl w:ilvl="0" w:tplc="112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2DA63E7"/>
    <w:multiLevelType w:val="hybridMultilevel"/>
    <w:tmpl w:val="7674E00C"/>
    <w:name w:val="WW8Num8"/>
    <w:lvl w:ilvl="0" w:tplc="87121EAE">
      <w:start w:val="1"/>
      <w:numFmt w:val="decimal"/>
      <w:lvlText w:val="1.%1"/>
      <w:lvlJc w:val="left"/>
      <w:pPr>
        <w:tabs>
          <w:tab w:val="num" w:pos="1219"/>
        </w:tabs>
        <w:ind w:left="153" w:firstLine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DC3A80"/>
    <w:multiLevelType w:val="hybridMultilevel"/>
    <w:tmpl w:val="AD541A66"/>
    <w:name w:val="WW8Num102"/>
    <w:lvl w:ilvl="0" w:tplc="F94EAD18">
      <w:start w:val="1"/>
      <w:numFmt w:val="decimal"/>
      <w:lvlText w:val="3.%1"/>
      <w:lvlJc w:val="left"/>
      <w:pPr>
        <w:tabs>
          <w:tab w:val="num" w:pos="1066"/>
        </w:tabs>
        <w:ind w:firstLine="567"/>
      </w:pPr>
      <w:rPr>
        <w:rFonts w:cs="Times New Roman" w:hint="default"/>
        <w:b/>
      </w:rPr>
    </w:lvl>
    <w:lvl w:ilvl="1" w:tplc="DB284960">
      <w:start w:val="1"/>
      <w:numFmt w:val="decimal"/>
      <w:lvlText w:val="3.1.%2"/>
      <w:lvlJc w:val="left"/>
      <w:pPr>
        <w:tabs>
          <w:tab w:val="num" w:pos="1066"/>
        </w:tabs>
        <w:ind w:firstLine="567"/>
      </w:pPr>
      <w:rPr>
        <w:rFonts w:cs="Times New Roman" w:hint="default"/>
        <w:b w:val="0"/>
        <w:sz w:val="24"/>
        <w:szCs w:val="24"/>
      </w:rPr>
    </w:lvl>
    <w:lvl w:ilvl="2" w:tplc="0A1E6722">
      <w:start w:val="1"/>
      <w:numFmt w:val="decimal"/>
      <w:lvlText w:val="3.3.%3"/>
      <w:lvlJc w:val="left"/>
      <w:pPr>
        <w:tabs>
          <w:tab w:val="num" w:pos="1066"/>
        </w:tabs>
        <w:ind w:firstLine="567"/>
      </w:pPr>
      <w:rPr>
        <w:rFonts w:cs="Times New Roman"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F66679"/>
    <w:multiLevelType w:val="hybridMultilevel"/>
    <w:tmpl w:val="1AB88064"/>
    <w:lvl w:ilvl="0" w:tplc="809C4008">
      <w:start w:val="1"/>
      <w:numFmt w:val="decimal"/>
      <w:lvlText w:val="6.%1"/>
      <w:lvlJc w:val="left"/>
      <w:pPr>
        <w:tabs>
          <w:tab w:val="num" w:pos="1066"/>
        </w:tabs>
        <w:ind w:firstLine="567"/>
      </w:pPr>
      <w:rPr>
        <w:rFonts w:cs="Times New Roman" w:hint="default"/>
        <w:sz w:val="24"/>
        <w:szCs w:val="24"/>
      </w:rPr>
    </w:lvl>
    <w:lvl w:ilvl="1" w:tplc="F41C6C24">
      <w:start w:val="1"/>
      <w:numFmt w:val="bullet"/>
      <w:lvlText w:val=""/>
      <w:lvlJc w:val="left"/>
      <w:pPr>
        <w:tabs>
          <w:tab w:val="num" w:pos="1066"/>
        </w:tabs>
        <w:ind w:firstLine="567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545C7A"/>
    <w:multiLevelType w:val="hybridMultilevel"/>
    <w:tmpl w:val="7F8EE1B2"/>
    <w:lvl w:ilvl="0" w:tplc="128CF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D8241E2"/>
    <w:multiLevelType w:val="hybridMultilevel"/>
    <w:tmpl w:val="DBA87230"/>
    <w:lvl w:ilvl="0" w:tplc="1ABE684E">
      <w:start w:val="1"/>
      <w:numFmt w:val="decimal"/>
      <w:lvlText w:val="%1)"/>
      <w:lvlJc w:val="left"/>
      <w:pPr>
        <w:ind w:left="1957" w:hanging="124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9"/>
  </w:num>
  <w:num w:numId="5">
    <w:abstractNumId w:val="24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8"/>
  </w:num>
  <w:num w:numId="11">
    <w:abstractNumId w:val="25"/>
  </w:num>
  <w:num w:numId="12">
    <w:abstractNumId w:val="22"/>
  </w:num>
  <w:num w:numId="13">
    <w:abstractNumId w:val="3"/>
  </w:num>
  <w:num w:numId="14">
    <w:abstractNumId w:val="6"/>
  </w:num>
  <w:num w:numId="15">
    <w:abstractNumId w:val="12"/>
  </w:num>
  <w:num w:numId="16">
    <w:abstractNumId w:val="26"/>
  </w:num>
  <w:num w:numId="17">
    <w:abstractNumId w:val="17"/>
  </w:num>
  <w:num w:numId="18">
    <w:abstractNumId w:val="0"/>
  </w:num>
  <w:num w:numId="19">
    <w:abstractNumId w:val="14"/>
  </w:num>
  <w:num w:numId="20">
    <w:abstractNumId w:val="20"/>
  </w:num>
  <w:num w:numId="21">
    <w:abstractNumId w:val="27"/>
  </w:num>
  <w:num w:numId="22">
    <w:abstractNumId w:val="1"/>
  </w:num>
  <w:num w:numId="23">
    <w:abstractNumId w:val="23"/>
  </w:num>
  <w:num w:numId="24">
    <w:abstractNumId w:val="7"/>
  </w:num>
  <w:num w:numId="25">
    <w:abstractNumId w:val="15"/>
  </w:num>
  <w:num w:numId="26">
    <w:abstractNumId w:val="2"/>
  </w:num>
  <w:num w:numId="27">
    <w:abstractNumId w:val="19"/>
  </w:num>
  <w:num w:numId="28">
    <w:abstractNumId w:val="21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76"/>
    <w:rsid w:val="0001428C"/>
    <w:rsid w:val="00034A71"/>
    <w:rsid w:val="0004133C"/>
    <w:rsid w:val="00056541"/>
    <w:rsid w:val="00056FA7"/>
    <w:rsid w:val="0006053E"/>
    <w:rsid w:val="0006576F"/>
    <w:rsid w:val="00066EDF"/>
    <w:rsid w:val="00083235"/>
    <w:rsid w:val="00083A1D"/>
    <w:rsid w:val="00094858"/>
    <w:rsid w:val="00095E54"/>
    <w:rsid w:val="000A34CF"/>
    <w:rsid w:val="000A4C7D"/>
    <w:rsid w:val="000B5A91"/>
    <w:rsid w:val="000B646E"/>
    <w:rsid w:val="000B773B"/>
    <w:rsid w:val="000C03F5"/>
    <w:rsid w:val="000C18C6"/>
    <w:rsid w:val="000D0475"/>
    <w:rsid w:val="000D3122"/>
    <w:rsid w:val="000D70A9"/>
    <w:rsid w:val="000F0AB3"/>
    <w:rsid w:val="000F12B2"/>
    <w:rsid w:val="000F3E16"/>
    <w:rsid w:val="001002E4"/>
    <w:rsid w:val="00103DF9"/>
    <w:rsid w:val="001079F0"/>
    <w:rsid w:val="00111FF7"/>
    <w:rsid w:val="00112501"/>
    <w:rsid w:val="00127119"/>
    <w:rsid w:val="00153A73"/>
    <w:rsid w:val="00154064"/>
    <w:rsid w:val="001564F2"/>
    <w:rsid w:val="00170236"/>
    <w:rsid w:val="001707AD"/>
    <w:rsid w:val="001708D8"/>
    <w:rsid w:val="00172901"/>
    <w:rsid w:val="001758F6"/>
    <w:rsid w:val="0018644A"/>
    <w:rsid w:val="001A53E5"/>
    <w:rsid w:val="001A5557"/>
    <w:rsid w:val="001B4D22"/>
    <w:rsid w:val="001B6B5C"/>
    <w:rsid w:val="001C075F"/>
    <w:rsid w:val="001D55FC"/>
    <w:rsid w:val="001E0D84"/>
    <w:rsid w:val="001E4466"/>
    <w:rsid w:val="001E792B"/>
    <w:rsid w:val="00205045"/>
    <w:rsid w:val="00207774"/>
    <w:rsid w:val="00207CC6"/>
    <w:rsid w:val="00221A6A"/>
    <w:rsid w:val="0022245F"/>
    <w:rsid w:val="0022409D"/>
    <w:rsid w:val="0022789D"/>
    <w:rsid w:val="002334C3"/>
    <w:rsid w:val="00262E8F"/>
    <w:rsid w:val="00267143"/>
    <w:rsid w:val="002759CC"/>
    <w:rsid w:val="00290D36"/>
    <w:rsid w:val="00293B72"/>
    <w:rsid w:val="00297F18"/>
    <w:rsid w:val="002A4A95"/>
    <w:rsid w:val="002B5597"/>
    <w:rsid w:val="002B5BA9"/>
    <w:rsid w:val="002C6D3C"/>
    <w:rsid w:val="002D0506"/>
    <w:rsid w:val="002D28DE"/>
    <w:rsid w:val="002D406B"/>
    <w:rsid w:val="002E79E0"/>
    <w:rsid w:val="002F3403"/>
    <w:rsid w:val="002F752C"/>
    <w:rsid w:val="00300112"/>
    <w:rsid w:val="00305347"/>
    <w:rsid w:val="0030598B"/>
    <w:rsid w:val="00316BB5"/>
    <w:rsid w:val="0031726C"/>
    <w:rsid w:val="003212F6"/>
    <w:rsid w:val="00321D1C"/>
    <w:rsid w:val="00326F48"/>
    <w:rsid w:val="00330D1F"/>
    <w:rsid w:val="00334C91"/>
    <w:rsid w:val="003354AB"/>
    <w:rsid w:val="00336CD1"/>
    <w:rsid w:val="00345FBD"/>
    <w:rsid w:val="0036249B"/>
    <w:rsid w:val="00374A76"/>
    <w:rsid w:val="00374B14"/>
    <w:rsid w:val="003825B6"/>
    <w:rsid w:val="00385319"/>
    <w:rsid w:val="00385B29"/>
    <w:rsid w:val="00386FB3"/>
    <w:rsid w:val="0039345D"/>
    <w:rsid w:val="00394119"/>
    <w:rsid w:val="00396970"/>
    <w:rsid w:val="003A78C6"/>
    <w:rsid w:val="003B0D6D"/>
    <w:rsid w:val="003B3C88"/>
    <w:rsid w:val="003B7D6A"/>
    <w:rsid w:val="003D1EC7"/>
    <w:rsid w:val="003D6B59"/>
    <w:rsid w:val="003D722A"/>
    <w:rsid w:val="003F1559"/>
    <w:rsid w:val="003F30F2"/>
    <w:rsid w:val="00401FF0"/>
    <w:rsid w:val="0041135E"/>
    <w:rsid w:val="0041583E"/>
    <w:rsid w:val="00420904"/>
    <w:rsid w:val="004226A0"/>
    <w:rsid w:val="00425EE1"/>
    <w:rsid w:val="00451F2B"/>
    <w:rsid w:val="00471295"/>
    <w:rsid w:val="00472963"/>
    <w:rsid w:val="00473360"/>
    <w:rsid w:val="00473EE1"/>
    <w:rsid w:val="004841C4"/>
    <w:rsid w:val="00486F64"/>
    <w:rsid w:val="00487651"/>
    <w:rsid w:val="004A146E"/>
    <w:rsid w:val="004A26A7"/>
    <w:rsid w:val="004A305E"/>
    <w:rsid w:val="004B1AE7"/>
    <w:rsid w:val="004B1D5B"/>
    <w:rsid w:val="004B1E31"/>
    <w:rsid w:val="004B2057"/>
    <w:rsid w:val="004B3EEE"/>
    <w:rsid w:val="004C28D4"/>
    <w:rsid w:val="004D1099"/>
    <w:rsid w:val="004D31F8"/>
    <w:rsid w:val="004D5CD4"/>
    <w:rsid w:val="004E1949"/>
    <w:rsid w:val="004E4D90"/>
    <w:rsid w:val="004F2682"/>
    <w:rsid w:val="004F73DA"/>
    <w:rsid w:val="005017C8"/>
    <w:rsid w:val="00504AF2"/>
    <w:rsid w:val="00510CEF"/>
    <w:rsid w:val="00521946"/>
    <w:rsid w:val="0052323E"/>
    <w:rsid w:val="005418F7"/>
    <w:rsid w:val="005425EF"/>
    <w:rsid w:val="00551F7E"/>
    <w:rsid w:val="00561F9E"/>
    <w:rsid w:val="00564F6F"/>
    <w:rsid w:val="00566060"/>
    <w:rsid w:val="00567B90"/>
    <w:rsid w:val="0057099C"/>
    <w:rsid w:val="00581E48"/>
    <w:rsid w:val="00586960"/>
    <w:rsid w:val="005A2EDC"/>
    <w:rsid w:val="005A3A84"/>
    <w:rsid w:val="005B20B7"/>
    <w:rsid w:val="005B2DC8"/>
    <w:rsid w:val="005B4759"/>
    <w:rsid w:val="005C06C3"/>
    <w:rsid w:val="005C26A8"/>
    <w:rsid w:val="005D2215"/>
    <w:rsid w:val="005D37C1"/>
    <w:rsid w:val="005D59F6"/>
    <w:rsid w:val="005D6193"/>
    <w:rsid w:val="005D7605"/>
    <w:rsid w:val="005E4ED2"/>
    <w:rsid w:val="005F17D0"/>
    <w:rsid w:val="005F1924"/>
    <w:rsid w:val="005F2A93"/>
    <w:rsid w:val="005F5063"/>
    <w:rsid w:val="005F6D92"/>
    <w:rsid w:val="005F74A7"/>
    <w:rsid w:val="00633500"/>
    <w:rsid w:val="00646C4C"/>
    <w:rsid w:val="00646FDD"/>
    <w:rsid w:val="00653B2E"/>
    <w:rsid w:val="00663352"/>
    <w:rsid w:val="0066358E"/>
    <w:rsid w:val="00677F44"/>
    <w:rsid w:val="00684194"/>
    <w:rsid w:val="00684990"/>
    <w:rsid w:val="006A3D84"/>
    <w:rsid w:val="006A4D0D"/>
    <w:rsid w:val="006A6F72"/>
    <w:rsid w:val="006B1473"/>
    <w:rsid w:val="006B3576"/>
    <w:rsid w:val="006B5379"/>
    <w:rsid w:val="006B7DFC"/>
    <w:rsid w:val="006D2FC8"/>
    <w:rsid w:val="006E2CC2"/>
    <w:rsid w:val="006E7D58"/>
    <w:rsid w:val="006F0E87"/>
    <w:rsid w:val="00700AA9"/>
    <w:rsid w:val="00706AD7"/>
    <w:rsid w:val="007075AA"/>
    <w:rsid w:val="007077F2"/>
    <w:rsid w:val="007121F9"/>
    <w:rsid w:val="007122E4"/>
    <w:rsid w:val="00717EE2"/>
    <w:rsid w:val="00732427"/>
    <w:rsid w:val="00732A74"/>
    <w:rsid w:val="007639DF"/>
    <w:rsid w:val="00767FDD"/>
    <w:rsid w:val="007709A5"/>
    <w:rsid w:val="00780427"/>
    <w:rsid w:val="007830FE"/>
    <w:rsid w:val="00784234"/>
    <w:rsid w:val="007942E0"/>
    <w:rsid w:val="00797F8E"/>
    <w:rsid w:val="007A0699"/>
    <w:rsid w:val="007A4AE3"/>
    <w:rsid w:val="007A67A1"/>
    <w:rsid w:val="007A6C4A"/>
    <w:rsid w:val="007A79D3"/>
    <w:rsid w:val="007B69D4"/>
    <w:rsid w:val="007B7658"/>
    <w:rsid w:val="007C3906"/>
    <w:rsid w:val="007C5843"/>
    <w:rsid w:val="007D032D"/>
    <w:rsid w:val="007D1882"/>
    <w:rsid w:val="007D7C78"/>
    <w:rsid w:val="007E3F26"/>
    <w:rsid w:val="007F0CB5"/>
    <w:rsid w:val="007F4D81"/>
    <w:rsid w:val="008062DA"/>
    <w:rsid w:val="00806658"/>
    <w:rsid w:val="00806FAA"/>
    <w:rsid w:val="0081722B"/>
    <w:rsid w:val="00817230"/>
    <w:rsid w:val="00824413"/>
    <w:rsid w:val="00824527"/>
    <w:rsid w:val="0083320D"/>
    <w:rsid w:val="00840608"/>
    <w:rsid w:val="008408F1"/>
    <w:rsid w:val="00860F0E"/>
    <w:rsid w:val="00865A1F"/>
    <w:rsid w:val="008746B6"/>
    <w:rsid w:val="008747F5"/>
    <w:rsid w:val="00892502"/>
    <w:rsid w:val="008A6305"/>
    <w:rsid w:val="008B0876"/>
    <w:rsid w:val="008B13A7"/>
    <w:rsid w:val="008C01C4"/>
    <w:rsid w:val="008C29A0"/>
    <w:rsid w:val="008C369B"/>
    <w:rsid w:val="008C667F"/>
    <w:rsid w:val="008C66E7"/>
    <w:rsid w:val="008C6D29"/>
    <w:rsid w:val="008C70C6"/>
    <w:rsid w:val="008C76E2"/>
    <w:rsid w:val="008D505C"/>
    <w:rsid w:val="008D6288"/>
    <w:rsid w:val="008D7407"/>
    <w:rsid w:val="008D798D"/>
    <w:rsid w:val="008E3FBD"/>
    <w:rsid w:val="008F282C"/>
    <w:rsid w:val="00900A6F"/>
    <w:rsid w:val="00906972"/>
    <w:rsid w:val="00913631"/>
    <w:rsid w:val="009238C9"/>
    <w:rsid w:val="00927146"/>
    <w:rsid w:val="00941BCE"/>
    <w:rsid w:val="009443F9"/>
    <w:rsid w:val="00954E0E"/>
    <w:rsid w:val="00964C5B"/>
    <w:rsid w:val="00966352"/>
    <w:rsid w:val="00966CEF"/>
    <w:rsid w:val="00981BC4"/>
    <w:rsid w:val="009857C1"/>
    <w:rsid w:val="009A56F1"/>
    <w:rsid w:val="009B0567"/>
    <w:rsid w:val="009C159F"/>
    <w:rsid w:val="009C4D4B"/>
    <w:rsid w:val="009C5F7E"/>
    <w:rsid w:val="009D225B"/>
    <w:rsid w:val="009D2436"/>
    <w:rsid w:val="009D401F"/>
    <w:rsid w:val="009D5549"/>
    <w:rsid w:val="009E2C0C"/>
    <w:rsid w:val="009E2EED"/>
    <w:rsid w:val="009E38CB"/>
    <w:rsid w:val="009E422A"/>
    <w:rsid w:val="009F0361"/>
    <w:rsid w:val="009F29AF"/>
    <w:rsid w:val="00A0399D"/>
    <w:rsid w:val="00A127FC"/>
    <w:rsid w:val="00A209C5"/>
    <w:rsid w:val="00A21B6C"/>
    <w:rsid w:val="00A23936"/>
    <w:rsid w:val="00A24EB3"/>
    <w:rsid w:val="00A26096"/>
    <w:rsid w:val="00A2643A"/>
    <w:rsid w:val="00A2669C"/>
    <w:rsid w:val="00A31828"/>
    <w:rsid w:val="00A33306"/>
    <w:rsid w:val="00A4531C"/>
    <w:rsid w:val="00A508A0"/>
    <w:rsid w:val="00A51C88"/>
    <w:rsid w:val="00A84F03"/>
    <w:rsid w:val="00A91038"/>
    <w:rsid w:val="00A94EFD"/>
    <w:rsid w:val="00A96B39"/>
    <w:rsid w:val="00AA7823"/>
    <w:rsid w:val="00AB6DF1"/>
    <w:rsid w:val="00AC30FE"/>
    <w:rsid w:val="00AC6C08"/>
    <w:rsid w:val="00AC7A52"/>
    <w:rsid w:val="00AF1DC2"/>
    <w:rsid w:val="00B03AE8"/>
    <w:rsid w:val="00B2477F"/>
    <w:rsid w:val="00B3312A"/>
    <w:rsid w:val="00B36750"/>
    <w:rsid w:val="00B50A5E"/>
    <w:rsid w:val="00B53477"/>
    <w:rsid w:val="00B63793"/>
    <w:rsid w:val="00B66F98"/>
    <w:rsid w:val="00B6788F"/>
    <w:rsid w:val="00B747DF"/>
    <w:rsid w:val="00B82861"/>
    <w:rsid w:val="00BA54AB"/>
    <w:rsid w:val="00BB3C35"/>
    <w:rsid w:val="00BB78FC"/>
    <w:rsid w:val="00BC0365"/>
    <w:rsid w:val="00BC2AAE"/>
    <w:rsid w:val="00BC2D84"/>
    <w:rsid w:val="00BC6EA4"/>
    <w:rsid w:val="00BC71AE"/>
    <w:rsid w:val="00BD441D"/>
    <w:rsid w:val="00BD4AE8"/>
    <w:rsid w:val="00BE27B9"/>
    <w:rsid w:val="00BE4210"/>
    <w:rsid w:val="00BF1FFF"/>
    <w:rsid w:val="00BF231F"/>
    <w:rsid w:val="00BF2467"/>
    <w:rsid w:val="00C0022A"/>
    <w:rsid w:val="00C1042A"/>
    <w:rsid w:val="00C14E29"/>
    <w:rsid w:val="00C164A6"/>
    <w:rsid w:val="00C17BBB"/>
    <w:rsid w:val="00C17F8B"/>
    <w:rsid w:val="00C20DF9"/>
    <w:rsid w:val="00C3108C"/>
    <w:rsid w:val="00C416C8"/>
    <w:rsid w:val="00C444A0"/>
    <w:rsid w:val="00C51B4A"/>
    <w:rsid w:val="00C54F64"/>
    <w:rsid w:val="00C642E9"/>
    <w:rsid w:val="00C80533"/>
    <w:rsid w:val="00C80A4A"/>
    <w:rsid w:val="00C852AF"/>
    <w:rsid w:val="00C86A01"/>
    <w:rsid w:val="00C8764B"/>
    <w:rsid w:val="00C90518"/>
    <w:rsid w:val="00C95842"/>
    <w:rsid w:val="00CB1D19"/>
    <w:rsid w:val="00CC0402"/>
    <w:rsid w:val="00CC090F"/>
    <w:rsid w:val="00CC2278"/>
    <w:rsid w:val="00CD0CCA"/>
    <w:rsid w:val="00CD1ACA"/>
    <w:rsid w:val="00CD39E9"/>
    <w:rsid w:val="00CD6B06"/>
    <w:rsid w:val="00CE3256"/>
    <w:rsid w:val="00CF6BE3"/>
    <w:rsid w:val="00D01ADD"/>
    <w:rsid w:val="00D10BCE"/>
    <w:rsid w:val="00D116E3"/>
    <w:rsid w:val="00D121F0"/>
    <w:rsid w:val="00D139ED"/>
    <w:rsid w:val="00D1505B"/>
    <w:rsid w:val="00D218FB"/>
    <w:rsid w:val="00D318C3"/>
    <w:rsid w:val="00D445B6"/>
    <w:rsid w:val="00D46166"/>
    <w:rsid w:val="00D46F94"/>
    <w:rsid w:val="00D5176C"/>
    <w:rsid w:val="00D53ECA"/>
    <w:rsid w:val="00D642BA"/>
    <w:rsid w:val="00D714C0"/>
    <w:rsid w:val="00D71A7D"/>
    <w:rsid w:val="00D731A1"/>
    <w:rsid w:val="00D83A31"/>
    <w:rsid w:val="00D91F9C"/>
    <w:rsid w:val="00D96F26"/>
    <w:rsid w:val="00DA2523"/>
    <w:rsid w:val="00DA3A11"/>
    <w:rsid w:val="00DA524D"/>
    <w:rsid w:val="00DA6BFA"/>
    <w:rsid w:val="00DB03AF"/>
    <w:rsid w:val="00DB13A7"/>
    <w:rsid w:val="00DB2FF5"/>
    <w:rsid w:val="00DB300B"/>
    <w:rsid w:val="00DD06D5"/>
    <w:rsid w:val="00DD21DD"/>
    <w:rsid w:val="00DD29C0"/>
    <w:rsid w:val="00DE4F45"/>
    <w:rsid w:val="00DE67BF"/>
    <w:rsid w:val="00DF3881"/>
    <w:rsid w:val="00E05517"/>
    <w:rsid w:val="00E11BEA"/>
    <w:rsid w:val="00E12D6B"/>
    <w:rsid w:val="00E1467B"/>
    <w:rsid w:val="00E214B7"/>
    <w:rsid w:val="00E23AB0"/>
    <w:rsid w:val="00E2713D"/>
    <w:rsid w:val="00E34178"/>
    <w:rsid w:val="00E35DD8"/>
    <w:rsid w:val="00E37172"/>
    <w:rsid w:val="00E41337"/>
    <w:rsid w:val="00E460FE"/>
    <w:rsid w:val="00E541C8"/>
    <w:rsid w:val="00E64E4B"/>
    <w:rsid w:val="00E75086"/>
    <w:rsid w:val="00E763B0"/>
    <w:rsid w:val="00E77FF8"/>
    <w:rsid w:val="00E827CF"/>
    <w:rsid w:val="00E8341C"/>
    <w:rsid w:val="00EA1402"/>
    <w:rsid w:val="00EA6BA7"/>
    <w:rsid w:val="00EB2B64"/>
    <w:rsid w:val="00EB3806"/>
    <w:rsid w:val="00EB5875"/>
    <w:rsid w:val="00EC7FD9"/>
    <w:rsid w:val="00ED0731"/>
    <w:rsid w:val="00EE3852"/>
    <w:rsid w:val="00EE6143"/>
    <w:rsid w:val="00EF20F3"/>
    <w:rsid w:val="00EF4F99"/>
    <w:rsid w:val="00F04C67"/>
    <w:rsid w:val="00F1079C"/>
    <w:rsid w:val="00F116ED"/>
    <w:rsid w:val="00F15867"/>
    <w:rsid w:val="00F3097D"/>
    <w:rsid w:val="00F50544"/>
    <w:rsid w:val="00F54684"/>
    <w:rsid w:val="00F6670E"/>
    <w:rsid w:val="00F72064"/>
    <w:rsid w:val="00F7248E"/>
    <w:rsid w:val="00F81A4B"/>
    <w:rsid w:val="00F81C54"/>
    <w:rsid w:val="00F908CF"/>
    <w:rsid w:val="00F92197"/>
    <w:rsid w:val="00F93A7E"/>
    <w:rsid w:val="00F93AFD"/>
    <w:rsid w:val="00F94783"/>
    <w:rsid w:val="00FB21DB"/>
    <w:rsid w:val="00FB448C"/>
    <w:rsid w:val="00FC3EEE"/>
    <w:rsid w:val="00FC4357"/>
    <w:rsid w:val="00FC65E4"/>
    <w:rsid w:val="00FD2C34"/>
    <w:rsid w:val="00FE3A0E"/>
    <w:rsid w:val="00FF25DE"/>
    <w:rsid w:val="00FF622B"/>
    <w:rsid w:val="00FF762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19FB66"/>
  <w15:docId w15:val="{DC386F3A-D35B-4256-A2F6-6CF8B3B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0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08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8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087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08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0876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0876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B0876"/>
    <w:pPr>
      <w:keepNext/>
      <w:tabs>
        <w:tab w:val="left" w:pos="851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B0876"/>
    <w:pPr>
      <w:keepNext/>
      <w:spacing w:after="0" w:line="240" w:lineRule="auto"/>
      <w:ind w:firstLine="360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08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B08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B0876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B087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B087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B0876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B087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B087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B08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B08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B087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0876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B08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B087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8B08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B0876"/>
    <w:pPr>
      <w:spacing w:after="0" w:line="240" w:lineRule="auto"/>
      <w:ind w:firstLine="360"/>
      <w:jc w:val="both"/>
    </w:pPr>
    <w:rPr>
      <w:rFonts w:ascii="Arial" w:eastAsia="Times New Roman" w:hAnsi="Arial" w:cs="Arial"/>
      <w:i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B0876"/>
    <w:rPr>
      <w:rFonts w:ascii="Arial" w:hAnsi="Arial" w:cs="Arial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08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8B0876"/>
    <w:rPr>
      <w:rFonts w:ascii="Times New Roman" w:hAnsi="Times New Roman" w:cs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8B08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8B0876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8B087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8B08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locked/>
    <w:rsid w:val="008B087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B087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B08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uiPriority w:val="99"/>
    <w:rsid w:val="008B0876"/>
  </w:style>
  <w:style w:type="paragraph" w:styleId="af3">
    <w:name w:val="Revision"/>
    <w:hidden/>
    <w:uiPriority w:val="99"/>
    <w:semiHidden/>
    <w:rsid w:val="008B0876"/>
    <w:rPr>
      <w:rFonts w:ascii="Times New Roman" w:eastAsia="Times New Roman" w:hAnsi="Times New Roman"/>
    </w:rPr>
  </w:style>
  <w:style w:type="character" w:customStyle="1" w:styleId="w">
    <w:name w:val="w"/>
    <w:uiPriority w:val="99"/>
    <w:rsid w:val="008B0876"/>
    <w:rPr>
      <w:rFonts w:cs="Times New Roman"/>
    </w:rPr>
  </w:style>
  <w:style w:type="table" w:styleId="af4">
    <w:name w:val="Table Grid"/>
    <w:basedOn w:val="a1"/>
    <w:uiPriority w:val="99"/>
    <w:rsid w:val="008B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8B0876"/>
    <w:pPr>
      <w:ind w:left="720"/>
      <w:contextualSpacing/>
    </w:pPr>
  </w:style>
  <w:style w:type="character" w:customStyle="1" w:styleId="s0">
    <w:name w:val="s0"/>
    <w:uiPriority w:val="99"/>
    <w:rsid w:val="008B0876"/>
    <w:rPr>
      <w:rFonts w:cs="Times New Roman"/>
      <w:color w:val="000000"/>
    </w:rPr>
  </w:style>
  <w:style w:type="paragraph" w:styleId="af6">
    <w:name w:val="footnote text"/>
    <w:basedOn w:val="a"/>
    <w:link w:val="af7"/>
    <w:uiPriority w:val="99"/>
    <w:rsid w:val="00C51B4A"/>
    <w:pPr>
      <w:spacing w:after="0" w:line="240" w:lineRule="auto"/>
    </w:pPr>
    <w:rPr>
      <w:sz w:val="20"/>
      <w:szCs w:val="20"/>
      <w:lang w:val="en-US"/>
    </w:rPr>
  </w:style>
  <w:style w:type="character" w:customStyle="1" w:styleId="af7">
    <w:name w:val="Текст сноски Знак"/>
    <w:link w:val="af6"/>
    <w:uiPriority w:val="99"/>
    <w:locked/>
    <w:rsid w:val="00C51B4A"/>
    <w:rPr>
      <w:rFonts w:cs="Times New Roman"/>
      <w:sz w:val="20"/>
      <w:szCs w:val="20"/>
      <w:lang w:val="en-US"/>
    </w:rPr>
  </w:style>
  <w:style w:type="character" w:styleId="af8">
    <w:name w:val="footnote reference"/>
    <w:uiPriority w:val="99"/>
    <w:rsid w:val="00C51B4A"/>
    <w:rPr>
      <w:rFonts w:cs="Times New Roman"/>
      <w:vertAlign w:val="superscript"/>
    </w:rPr>
  </w:style>
  <w:style w:type="character" w:customStyle="1" w:styleId="s1">
    <w:name w:val="s1"/>
    <w:uiPriority w:val="99"/>
    <w:rsid w:val="00C51B4A"/>
    <w:rPr>
      <w:rFonts w:cs="Times New Roman"/>
      <w:color w:val="000000"/>
    </w:rPr>
  </w:style>
  <w:style w:type="character" w:customStyle="1" w:styleId="s20">
    <w:name w:val="s20"/>
    <w:uiPriority w:val="99"/>
    <w:rsid w:val="00C51B4A"/>
    <w:rPr>
      <w:rFonts w:cs="Times New Roman"/>
    </w:rPr>
  </w:style>
  <w:style w:type="paragraph" w:styleId="af9">
    <w:name w:val="No Spacing"/>
    <w:uiPriority w:val="99"/>
    <w:qFormat/>
    <w:rsid w:val="00DA2523"/>
    <w:rPr>
      <w:sz w:val="22"/>
      <w:szCs w:val="22"/>
      <w:lang w:eastAsia="en-US"/>
    </w:rPr>
  </w:style>
  <w:style w:type="character" w:customStyle="1" w:styleId="Bodytext7">
    <w:name w:val="Body text (7)"/>
    <w:uiPriority w:val="99"/>
    <w:rsid w:val="003D722A"/>
    <w:rPr>
      <w:rFonts w:ascii="Arial" w:hAnsi="Arial" w:cs="Arial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1575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15773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6C4B-62EB-4D03-A32A-F8B10D1A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18</Pages>
  <Words>7808</Words>
  <Characters>44507</Characters>
  <Application>Microsoft Office Word</Application>
  <DocSecurity>0</DocSecurity>
  <Lines>370</Lines>
  <Paragraphs>104</Paragraphs>
  <ScaleCrop>false</ScaleCrop>
  <Company/>
  <LinksUpToDate>false</LinksUpToDate>
  <CharactersWithSpaces>52211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Токушева Гульханум Нуркановна</dc:creator>
  <cp:keywords/>
  <dc:description/>
  <cp:lastModifiedBy>Мальгиждаров Ербол Булатович</cp:lastModifiedBy>
  <cp:revision>173</cp:revision>
  <cp:lastPrinted>2020-11-04T05:24:00Z</cp:lastPrinted>
  <dcterms:created xsi:type="dcterms:W3CDTF">2020-02-28T03:51:00Z</dcterms:created>
  <dcterms:modified xsi:type="dcterms:W3CDTF">2024-02-27T04:19:00Z</dcterms:modified>
</cp:coreProperties>
</file>